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F0020" w:rsidR="0089353E" w:rsidP="0089353E" w:rsidRDefault="0089353E" w14:paraId="199431E6" w14:textId="426F8ACC">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VII</w:t>
      </w:r>
    </w:p>
    <w:p w:rsidR="0089353E" w:rsidP="0089353E" w:rsidRDefault="0089353E" w14:paraId="654B043E" w14:textId="5135FE3F">
      <w:pPr>
        <w:spacing w:line="276" w:lineRule="auto"/>
        <w:ind w:right="-1554"/>
        <w:jc w:val="center"/>
        <w:rPr>
          <w:rFonts w:ascii="Bookman Old Style" w:hAnsi="Bookman Old Style"/>
          <w:b/>
          <w:sz w:val="24"/>
          <w:szCs w:val="24"/>
        </w:rPr>
      </w:pPr>
      <w:r>
        <w:rPr>
          <w:rFonts w:ascii="Bookman Old Style" w:hAnsi="Bookman Old Style"/>
          <w:b/>
          <w:sz w:val="24"/>
          <w:szCs w:val="24"/>
        </w:rPr>
        <w:t>EKUITAS</w:t>
      </w:r>
    </w:p>
    <w:tbl>
      <w:tblPr>
        <w:tblStyle w:val="TableGrid"/>
        <w:tblW w:w="16444" w:type="dxa"/>
        <w:tblInd w:w="-289" w:type="dxa"/>
        <w:tblLayout w:type="fixed"/>
        <w:tblLook w:val="04A0" w:firstRow="1" w:lastRow="0" w:firstColumn="1" w:lastColumn="0" w:noHBand="0" w:noVBand="1"/>
      </w:tblPr>
      <w:tblGrid>
        <w:gridCol w:w="4111"/>
        <w:gridCol w:w="4111"/>
        <w:gridCol w:w="4111"/>
        <w:gridCol w:w="4111"/>
      </w:tblGrid>
      <w:tr w:rsidRPr="00A423EB" w:rsidR="0089353E" w:rsidTr="4EB26EFA" w14:paraId="79BD265F" w14:textId="77777777">
        <w:trPr>
          <w:tblHeader/>
          <w:trHeight w:val="300"/>
        </w:trPr>
        <w:tc>
          <w:tcPr>
            <w:tcW w:w="4111" w:type="dxa"/>
            <w:shd w:val="clear" w:color="auto" w:fill="C00000"/>
            <w:tcMar/>
          </w:tcPr>
          <w:p w:rsidRPr="00A423EB" w:rsidR="0089353E" w:rsidP="00A423EB" w:rsidRDefault="0089353E" w14:paraId="09EEA780" w14:textId="77777777">
            <w:pPr>
              <w:spacing w:before="120" w:after="120" w:line="276" w:lineRule="auto"/>
              <w:jc w:val="center"/>
              <w:rPr>
                <w:rFonts w:ascii="Bookman Old Style" w:hAnsi="Bookman Old Style"/>
                <w:b/>
              </w:rPr>
            </w:pPr>
            <w:r w:rsidRPr="00A423EB">
              <w:rPr>
                <w:rFonts w:ascii="Bookman Old Style" w:hAnsi="Bookman Old Style"/>
                <w:b/>
              </w:rPr>
              <w:t>PAPSI BUS UUS (2013)</w:t>
            </w:r>
          </w:p>
        </w:tc>
        <w:tc>
          <w:tcPr>
            <w:tcW w:w="4111" w:type="dxa"/>
            <w:shd w:val="clear" w:color="auto" w:fill="C00000"/>
            <w:tcMar/>
          </w:tcPr>
          <w:p w:rsidRPr="00A423EB" w:rsidR="0089353E" w:rsidP="00A423EB" w:rsidRDefault="0089353E" w14:paraId="239C9F56" w14:textId="77777777">
            <w:pPr>
              <w:spacing w:before="120" w:after="120" w:line="276" w:lineRule="auto"/>
              <w:jc w:val="center"/>
              <w:rPr>
                <w:rFonts w:ascii="Bookman Old Style" w:hAnsi="Bookman Old Style"/>
                <w:b/>
              </w:rPr>
            </w:pPr>
            <w:r w:rsidRPr="00A423EB">
              <w:rPr>
                <w:rFonts w:ascii="Bookman Old Style" w:hAnsi="Bookman Old Style"/>
                <w:b/>
              </w:rPr>
              <w:t>Rancangan PAPSI BUS UUS (2026)</w:t>
            </w:r>
          </w:p>
        </w:tc>
        <w:tc>
          <w:tcPr>
            <w:tcW w:w="4111" w:type="dxa"/>
            <w:shd w:val="clear" w:color="auto" w:fill="C00000"/>
            <w:tcMar/>
          </w:tcPr>
          <w:p w:rsidRPr="00A423EB" w:rsidR="0089353E" w:rsidP="4EB26EFA" w:rsidRDefault="0089353E" w14:paraId="4A9964CF" w14:textId="4E7DF4B0">
            <w:pPr>
              <w:spacing w:before="120" w:after="120" w:line="276" w:lineRule="auto"/>
              <w:jc w:val="center"/>
              <w:rPr>
                <w:rFonts w:ascii="Bookman Old Style" w:hAnsi="Bookman Old Style"/>
                <w:b w:val="1"/>
                <w:bCs w:val="1"/>
                <w:lang w:val="en-US"/>
              </w:rPr>
            </w:pPr>
            <w:r w:rsidRPr="4EB26EFA" w:rsidR="0089353E">
              <w:rPr>
                <w:rFonts w:ascii="Bookman Old Style" w:hAnsi="Bookman Old Style"/>
                <w:b w:val="1"/>
                <w:bCs w:val="1"/>
              </w:rPr>
              <w:t>Tanggapan</w:t>
            </w:r>
          </w:p>
        </w:tc>
        <w:tc>
          <w:tcPr>
            <w:tcW w:w="4111" w:type="dxa"/>
            <w:shd w:val="clear" w:color="auto" w:fill="C00000"/>
            <w:tcMar/>
          </w:tcPr>
          <w:p w:rsidR="4EB26EFA" w:rsidP="4EB26EFA" w:rsidRDefault="4EB26EFA" w14:paraId="755085A9" w14:textId="55F4C4F1">
            <w:pPr>
              <w:spacing w:before="120" w:after="120" w:line="276" w:lineRule="auto"/>
              <w:jc w:val="center"/>
              <w:rPr>
                <w:rFonts w:ascii="Bookman Old Style" w:hAnsi="Bookman Old Style"/>
                <w:b w:val="1"/>
                <w:bCs w:val="1"/>
              </w:rPr>
            </w:pPr>
            <w:r w:rsidRPr="4EB26EFA" w:rsidR="4EB26EFA">
              <w:rPr>
                <w:rFonts w:ascii="Bookman Old Style" w:hAnsi="Bookman Old Style"/>
                <w:b w:val="1"/>
                <w:bCs w:val="1"/>
                <w:lang w:val="en-US"/>
              </w:rPr>
              <w:t>Usulan</w:t>
            </w:r>
            <w:r w:rsidRPr="4EB26EFA" w:rsidR="4EB26EFA">
              <w:rPr>
                <w:rFonts w:ascii="Bookman Old Style" w:hAnsi="Bookman Old Style"/>
                <w:b w:val="1"/>
                <w:bCs w:val="1"/>
                <w:lang w:val="en-US"/>
              </w:rPr>
              <w:t xml:space="preserve"> </w:t>
            </w:r>
            <w:r w:rsidRPr="4EB26EFA" w:rsidR="4EB26EFA">
              <w:rPr>
                <w:rFonts w:ascii="Bookman Old Style" w:hAnsi="Bookman Old Style"/>
                <w:b w:val="1"/>
                <w:bCs w:val="1"/>
                <w:lang w:val="en-US"/>
              </w:rPr>
              <w:t>Perubahan</w:t>
            </w:r>
          </w:p>
        </w:tc>
      </w:tr>
      <w:tr w:rsidRPr="00A423EB" w:rsidR="0089353E" w:rsidTr="4EB26EFA" w14:paraId="07AC3C65" w14:textId="77777777">
        <w:trPr>
          <w:trHeight w:val="300"/>
        </w:trPr>
        <w:tc>
          <w:tcPr>
            <w:tcW w:w="4111" w:type="dxa"/>
            <w:tcMar/>
          </w:tcPr>
          <w:p w:rsidRPr="00A423EB" w:rsidR="0089353E" w:rsidP="00A423EB" w:rsidRDefault="00B30588" w14:paraId="68760E29" w14:textId="10E83F82">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XIII.1 EKUITAS</w:t>
            </w:r>
          </w:p>
        </w:tc>
        <w:tc>
          <w:tcPr>
            <w:tcW w:w="4111" w:type="dxa"/>
            <w:tcMar/>
          </w:tcPr>
          <w:p w:rsidRPr="00A423EB" w:rsidR="0089353E" w:rsidP="00A423EB" w:rsidRDefault="0089353E" w14:paraId="140A1A48" w14:textId="5C540348">
            <w:pPr>
              <w:pStyle w:val="ListParagraph"/>
              <w:numPr>
                <w:ilvl w:val="0"/>
                <w:numId w:val="19"/>
              </w:numPr>
              <w:tabs>
                <w:tab w:val="left" w:pos="851"/>
                <w:tab w:val="left" w:pos="1701"/>
              </w:tabs>
              <w:spacing w:line="276" w:lineRule="auto"/>
              <w:ind w:left="644" w:hanging="644"/>
              <w:jc w:val="both"/>
              <w:outlineLvl w:val="1"/>
              <w:rPr>
                <w:rFonts w:ascii="Bookman Old Style" w:hAnsi="Bookman Old Style"/>
                <w:b/>
              </w:rPr>
            </w:pPr>
            <w:r w:rsidRPr="00A423EB">
              <w:rPr>
                <w:rFonts w:ascii="Bookman Old Style" w:hAnsi="Bookman Old Style"/>
                <w:b/>
              </w:rPr>
              <w:t>EKUITAS</w:t>
            </w:r>
          </w:p>
        </w:tc>
        <w:tc>
          <w:tcPr>
            <w:tcW w:w="4111" w:type="dxa"/>
            <w:tcMar/>
          </w:tcPr>
          <w:p w:rsidRPr="00A423EB" w:rsidR="0089353E" w:rsidP="00A423EB" w:rsidRDefault="0089353E" w14:paraId="629EF86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1A8162E">
            <w:pPr>
              <w:tabs>
                <w:tab w:val="left" w:leader="none" w:pos="851"/>
                <w:tab w:val="left" w:leader="none" w:pos="1701"/>
              </w:tabs>
              <w:spacing w:line="276" w:lineRule="auto"/>
              <w:ind w:left="1080"/>
              <w:jc w:val="both"/>
              <w:outlineLvl w:val="1"/>
              <w:rPr>
                <w:rFonts w:ascii="Bookman Old Style" w:hAnsi="Bookman Old Style"/>
                <w:b w:val="1"/>
                <w:bCs w:val="1"/>
              </w:rPr>
            </w:pPr>
          </w:p>
        </w:tc>
      </w:tr>
      <w:tr w:rsidRPr="00A423EB" w:rsidR="0089353E" w:rsidTr="4EB26EFA" w14:paraId="6598A732" w14:textId="77777777">
        <w:trPr>
          <w:trHeight w:val="300"/>
        </w:trPr>
        <w:tc>
          <w:tcPr>
            <w:tcW w:w="4111" w:type="dxa"/>
            <w:tcMar/>
          </w:tcPr>
          <w:p w:rsidRPr="00A423EB" w:rsidR="0089353E" w:rsidP="00A423EB" w:rsidRDefault="00EB61B2" w14:paraId="35F84B07" w14:textId="41A2B90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Ekuitas adalah hak residual atas aset Bank setelah dikurangi semua liabilitas.</w:t>
            </w:r>
          </w:p>
        </w:tc>
        <w:tc>
          <w:tcPr>
            <w:tcW w:w="4111" w:type="dxa"/>
            <w:tcMar/>
          </w:tcPr>
          <w:p w:rsidRPr="00A423EB" w:rsidR="0089353E" w:rsidP="00A423EB" w:rsidRDefault="0089353E" w14:paraId="11632BFB" w14:textId="70EF4E66">
            <w:pPr>
              <w:pStyle w:val="ListParagraph"/>
              <w:numPr>
                <w:ilvl w:val="0"/>
                <w:numId w:val="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Ekuitas adalah hak residual atas aset Bank setelah dikurangi se</w:t>
            </w:r>
            <w:r w:rsidRPr="00A423EB" w:rsidR="004D00A8">
              <w:rPr>
                <w:rFonts w:ascii="Bookman Old Style" w:hAnsi="Bookman Old Style" w:cs="Calibri"/>
                <w:color w:val="000000" w:themeColor="text1"/>
              </w:rPr>
              <w:t>luruh</w:t>
            </w:r>
            <w:r w:rsidRPr="00A423EB">
              <w:rPr>
                <w:rFonts w:ascii="Bookman Old Style" w:hAnsi="Bookman Old Style" w:cs="Calibri"/>
                <w:color w:val="000000" w:themeColor="text1"/>
              </w:rPr>
              <w:t xml:space="preserve"> liabilitas dan dana </w:t>
            </w:r>
            <w:r w:rsidRPr="00A423EB" w:rsidR="00A51075">
              <w:rPr>
                <w:rFonts w:ascii="Bookman Old Style" w:hAnsi="Bookman Old Style" w:cs="Calibri"/>
                <w:color w:val="000000" w:themeColor="text1"/>
              </w:rPr>
              <w:t>investasi</w:t>
            </w:r>
            <w:r w:rsidRPr="00A423EB">
              <w:rPr>
                <w:rFonts w:ascii="Bookman Old Style" w:hAnsi="Bookman Old Style" w:cs="Calibri"/>
                <w:color w:val="000000" w:themeColor="text1"/>
              </w:rPr>
              <w:t>.</w:t>
            </w:r>
          </w:p>
        </w:tc>
        <w:tc>
          <w:tcPr>
            <w:tcW w:w="4111" w:type="dxa"/>
            <w:tcMar/>
          </w:tcPr>
          <w:p w:rsidRPr="00A423EB" w:rsidR="0089353E" w:rsidP="00A423EB" w:rsidRDefault="0089353E" w14:paraId="249AE6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4D69221" w14:textId="64B972B9">
            <w:pPr>
              <w:pStyle w:val="Normal"/>
              <w:spacing w:line="276" w:lineRule="auto"/>
              <w:jc w:val="both"/>
              <w:rPr>
                <w:rFonts w:ascii="Bookman Old Style" w:hAnsi="Bookman Old Style"/>
                <w:b w:val="1"/>
                <w:bCs w:val="1"/>
              </w:rPr>
            </w:pPr>
          </w:p>
        </w:tc>
      </w:tr>
      <w:tr w:rsidRPr="00A423EB" w:rsidR="0089353E" w:rsidTr="4EB26EFA" w14:paraId="2B8E8280" w14:textId="77777777">
        <w:trPr>
          <w:trHeight w:val="300"/>
        </w:trPr>
        <w:tc>
          <w:tcPr>
            <w:tcW w:w="4111" w:type="dxa"/>
            <w:tcMar/>
          </w:tcPr>
          <w:p w:rsidRPr="00A423EB" w:rsidR="0089353E" w:rsidP="00A423EB" w:rsidRDefault="00EB61B2" w14:paraId="50E30EE9" w14:textId="5ABA147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Instrumen ekuitas adalah setiap kontrak yang memberikan hak residual atas aset suatu entitas setelah dikurangi dengan seluruh liabilitasnya.</w:t>
            </w:r>
          </w:p>
        </w:tc>
        <w:tc>
          <w:tcPr>
            <w:tcW w:w="4111" w:type="dxa"/>
            <w:tcMar/>
          </w:tcPr>
          <w:p w:rsidRPr="00A423EB" w:rsidR="0089353E" w:rsidP="00A423EB" w:rsidRDefault="0089353E" w14:paraId="31BFD790" w14:textId="5A673390">
            <w:pPr>
              <w:pStyle w:val="ListParagraph"/>
              <w:numPr>
                <w:ilvl w:val="0"/>
                <w:numId w:val="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Instrumen ekuitas adalah setiap kontrak yang memberikan hak residual atas aset suatu entitas setelah dikurangi dengan seluruh liabilitas</w:t>
            </w:r>
            <w:r w:rsidRPr="00A423EB" w:rsidR="00963F5C">
              <w:rPr>
                <w:rFonts w:ascii="Bookman Old Style" w:hAnsi="Bookman Old Style" w:cs="Calibri"/>
                <w:color w:val="000000" w:themeColor="text1"/>
              </w:rPr>
              <w:t xml:space="preserve"> dan</w:t>
            </w:r>
            <w:r w:rsidRPr="00A423EB">
              <w:rPr>
                <w:rFonts w:ascii="Bookman Old Style" w:hAnsi="Bookman Old Style" w:cs="Calibri"/>
                <w:color w:val="000000" w:themeColor="text1"/>
              </w:rPr>
              <w:t xml:space="preserve"> dana </w:t>
            </w:r>
            <w:r w:rsidRPr="00A423EB" w:rsidR="00A51075">
              <w:rPr>
                <w:rFonts w:ascii="Bookman Old Style" w:hAnsi="Bookman Old Style" w:cs="Calibri"/>
                <w:color w:val="000000" w:themeColor="text1"/>
              </w:rPr>
              <w:t>investasi</w:t>
            </w:r>
            <w:r w:rsidRPr="00A423EB">
              <w:rPr>
                <w:rFonts w:ascii="Bookman Old Style" w:hAnsi="Bookman Old Style" w:cs="Calibri"/>
                <w:color w:val="000000" w:themeColor="text1"/>
              </w:rPr>
              <w:t>.</w:t>
            </w:r>
          </w:p>
        </w:tc>
        <w:tc>
          <w:tcPr>
            <w:tcW w:w="4111" w:type="dxa"/>
            <w:tcMar/>
          </w:tcPr>
          <w:p w:rsidRPr="00A423EB" w:rsidR="0089353E" w:rsidP="00A423EB" w:rsidRDefault="0089353E" w14:paraId="27BD7D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B505FCD" w14:textId="376D11A3">
            <w:pPr>
              <w:pStyle w:val="Normal"/>
              <w:spacing w:line="276" w:lineRule="auto"/>
              <w:jc w:val="both"/>
              <w:rPr>
                <w:rFonts w:ascii="Bookman Old Style" w:hAnsi="Bookman Old Style"/>
                <w:b w:val="1"/>
                <w:bCs w:val="1"/>
              </w:rPr>
            </w:pPr>
          </w:p>
        </w:tc>
      </w:tr>
      <w:tr w:rsidRPr="00A423EB" w:rsidR="0089353E" w:rsidTr="4EB26EFA" w14:paraId="48605C8D" w14:textId="77777777">
        <w:trPr>
          <w:trHeight w:val="300"/>
        </w:trPr>
        <w:tc>
          <w:tcPr>
            <w:tcW w:w="4111" w:type="dxa"/>
            <w:tcMar/>
          </w:tcPr>
          <w:p w:rsidRPr="00A423EB" w:rsidR="0089353E" w:rsidP="00A423EB" w:rsidRDefault="00EB61B2" w14:paraId="7B56D854" w14:textId="7E977B72">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Instrumen keuangan yang diterbitkan Bank merupakan instrumen ekuitas jika tidak memiliki kewajiban kontraktual untuk menyerahkan kas atau aset keuangan lain kepada entitas lain, atau untuk mempertukarkan aset keuangan atau liabilitas keuangan dengan entitas lain dengan kondisi yang berpotensi tidak lagi menguntungkan Bank; dan</w:t>
            </w:r>
          </w:p>
        </w:tc>
        <w:tc>
          <w:tcPr>
            <w:tcW w:w="4111" w:type="dxa"/>
            <w:tcMar/>
          </w:tcPr>
          <w:p w:rsidRPr="00A423EB" w:rsidR="0089353E" w:rsidP="00A423EB" w:rsidRDefault="0089353E" w14:paraId="4DB60594" w14:textId="6B2359F1">
            <w:pPr>
              <w:pStyle w:val="ListParagraph"/>
              <w:numPr>
                <w:ilvl w:val="0"/>
                <w:numId w:val="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Instrumen keuangan yang diterbitkan Bank merupakan instrumen ekuitas jika tidak memiliki kewajiban kontraktual untuk menyerahkan kas atau aset keuangan lain kepada entitas lain, atau untuk mempertukarkan aset keuangan atau liabilitas keuangan dengan entitas lain dengan kondisi yang berpotensi tidak menguntungkan Bank</w:t>
            </w:r>
            <w:r w:rsidRPr="00A423EB" w:rsidR="001A6890">
              <w:rPr>
                <w:rFonts w:ascii="Bookman Old Style" w:hAnsi="Bookman Old Style" w:cs="Calibri"/>
                <w:color w:val="000000" w:themeColor="text1"/>
              </w:rPr>
              <w:t>.</w:t>
            </w:r>
          </w:p>
        </w:tc>
        <w:tc>
          <w:tcPr>
            <w:tcW w:w="4111" w:type="dxa"/>
            <w:tcMar/>
          </w:tcPr>
          <w:p w:rsidRPr="00A423EB" w:rsidR="0089353E" w:rsidP="00A423EB" w:rsidRDefault="0089353E" w14:paraId="5B00CA5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63421DA" w14:textId="6894FE56">
            <w:pPr>
              <w:pStyle w:val="Normal"/>
              <w:spacing w:line="276" w:lineRule="auto"/>
              <w:jc w:val="both"/>
              <w:rPr>
                <w:rFonts w:ascii="Bookman Old Style" w:hAnsi="Bookman Old Style"/>
                <w:b w:val="1"/>
                <w:bCs w:val="1"/>
              </w:rPr>
            </w:pPr>
          </w:p>
        </w:tc>
      </w:tr>
      <w:tr w:rsidRPr="00A423EB" w:rsidR="0089353E" w:rsidTr="4EB26EFA" w14:paraId="5E463851" w14:textId="77777777">
        <w:trPr>
          <w:trHeight w:val="300"/>
        </w:trPr>
        <w:tc>
          <w:tcPr>
            <w:tcW w:w="4111" w:type="dxa"/>
            <w:tcMar/>
          </w:tcPr>
          <w:p w:rsidRPr="00A423EB" w:rsidR="00EB61B2" w:rsidP="00A423EB" w:rsidRDefault="00EB61B2" w14:paraId="3AABB629"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04. Pos-pos yang termasuk dalam komponen ekuitas, antara lain: </w:t>
            </w:r>
          </w:p>
          <w:p w:rsidRPr="00A423EB" w:rsidR="00EB61B2" w:rsidP="00A423EB" w:rsidRDefault="00EB61B2" w14:paraId="63CAC044" w14:textId="307721E0">
            <w:pPr>
              <w:pStyle w:val="ListParagraph"/>
              <w:numPr>
                <w:ilvl w:val="0"/>
                <w:numId w:val="9"/>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Modal Disetor. </w:t>
            </w:r>
          </w:p>
          <w:p w:rsidRPr="00A423EB" w:rsidR="00EB61B2" w:rsidP="00A423EB" w:rsidRDefault="00EB61B2" w14:paraId="2D482A7B" w14:textId="5DC6273D">
            <w:pPr>
              <w:pStyle w:val="ListParagraph"/>
              <w:numPr>
                <w:ilvl w:val="0"/>
                <w:numId w:val="9"/>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Tambahan Modal Disetor. </w:t>
            </w:r>
          </w:p>
          <w:p w:rsidRPr="00A423EB" w:rsidR="00EB61B2" w:rsidP="00A423EB" w:rsidRDefault="00EB61B2" w14:paraId="436918E8" w14:textId="1CCFA1E4">
            <w:pPr>
              <w:pStyle w:val="ListParagraph"/>
              <w:numPr>
                <w:ilvl w:val="0"/>
                <w:numId w:val="9"/>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Penghasilan Komprehensif Lain. </w:t>
            </w:r>
          </w:p>
          <w:p w:rsidRPr="00A423EB" w:rsidR="0089353E" w:rsidP="00A423EB" w:rsidRDefault="00EB61B2" w14:paraId="14AAA848" w14:textId="48B38759">
            <w:pPr>
              <w:pStyle w:val="ListParagraph"/>
              <w:numPr>
                <w:ilvl w:val="0"/>
                <w:numId w:val="9"/>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Saldo Laba.</w:t>
            </w:r>
          </w:p>
        </w:tc>
        <w:tc>
          <w:tcPr>
            <w:tcW w:w="4111" w:type="dxa"/>
            <w:tcMar/>
          </w:tcPr>
          <w:p w:rsidRPr="00A423EB" w:rsidR="0089353E" w:rsidP="00A423EB" w:rsidRDefault="0089353E" w14:paraId="172A6E03" w14:textId="77777777">
            <w:pPr>
              <w:pStyle w:val="ListParagraph"/>
              <w:numPr>
                <w:ilvl w:val="0"/>
                <w:numId w:val="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Pos-pos yang termasuk dalam komponen ekuitas, antara lain:</w:t>
            </w:r>
          </w:p>
          <w:p w:rsidRPr="00A423EB" w:rsidR="0089353E" w:rsidP="00A423EB" w:rsidRDefault="0089353E" w14:paraId="51CB390A" w14:textId="77777777">
            <w:pPr>
              <w:numPr>
                <w:ilvl w:val="1"/>
                <w:numId w:val="4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Modal disetor.</w:t>
            </w:r>
          </w:p>
          <w:p w:rsidRPr="00A423EB" w:rsidR="0089353E" w:rsidP="00A423EB" w:rsidRDefault="0089353E" w14:paraId="7C580733" w14:textId="77777777">
            <w:pPr>
              <w:numPr>
                <w:ilvl w:val="1"/>
                <w:numId w:val="4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Tambahan modal disetor. </w:t>
            </w:r>
          </w:p>
          <w:p w:rsidRPr="00A423EB" w:rsidR="0089353E" w:rsidP="00A423EB" w:rsidRDefault="0089353E" w14:paraId="5819362C" w14:textId="77777777">
            <w:pPr>
              <w:numPr>
                <w:ilvl w:val="1"/>
                <w:numId w:val="4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Penghasilan komprehensif lain.</w:t>
            </w:r>
          </w:p>
          <w:p w:rsidRPr="00A423EB" w:rsidR="0089353E" w:rsidP="00A423EB" w:rsidRDefault="0089353E" w14:paraId="72068208" w14:textId="7D841FD7">
            <w:pPr>
              <w:numPr>
                <w:ilvl w:val="1"/>
                <w:numId w:val="4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Saldo laba.</w:t>
            </w:r>
          </w:p>
        </w:tc>
        <w:tc>
          <w:tcPr>
            <w:tcW w:w="4111" w:type="dxa"/>
            <w:tcMar/>
          </w:tcPr>
          <w:p w:rsidRPr="00A423EB" w:rsidR="0089353E" w:rsidP="00A423EB" w:rsidRDefault="0089353E" w14:paraId="7EB76FB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676CA4F" w14:textId="5DA598BC">
            <w:pPr>
              <w:pStyle w:val="Normal"/>
              <w:spacing w:line="276" w:lineRule="auto"/>
              <w:jc w:val="both"/>
              <w:rPr>
                <w:rFonts w:ascii="Bookman Old Style" w:hAnsi="Bookman Old Style"/>
                <w:b w:val="1"/>
                <w:bCs w:val="1"/>
              </w:rPr>
            </w:pPr>
          </w:p>
        </w:tc>
      </w:tr>
      <w:tr w:rsidRPr="00A423EB" w:rsidR="0089353E" w:rsidTr="4EB26EFA" w14:paraId="05FA2E1E" w14:textId="77777777">
        <w:trPr>
          <w:trHeight w:val="300"/>
        </w:trPr>
        <w:tc>
          <w:tcPr>
            <w:tcW w:w="4111" w:type="dxa"/>
            <w:tcMar/>
          </w:tcPr>
          <w:p w:rsidRPr="00A423EB" w:rsidR="0089353E" w:rsidP="00A423EB" w:rsidRDefault="0089353E" w14:paraId="0F9BFDD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89353E" w:rsidP="00A423EB" w:rsidRDefault="0089353E" w14:paraId="6E668CC1" w14:textId="77777777">
            <w:pPr>
              <w:spacing w:line="276" w:lineRule="auto"/>
              <w:jc w:val="both"/>
              <w:rPr>
                <w:rFonts w:ascii="Bookman Old Style" w:hAnsi="Bookman Old Style" w:cs="Calibri"/>
                <w:color w:val="000000" w:themeColor="text1"/>
              </w:rPr>
            </w:pPr>
          </w:p>
        </w:tc>
        <w:tc>
          <w:tcPr>
            <w:tcW w:w="4111" w:type="dxa"/>
            <w:tcMar/>
          </w:tcPr>
          <w:p w:rsidRPr="00A423EB" w:rsidR="0089353E" w:rsidP="00A423EB" w:rsidRDefault="0089353E" w14:paraId="6F32ABE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4C04CE4" w14:textId="1FC8D359">
            <w:pPr>
              <w:pStyle w:val="Normal"/>
              <w:spacing w:line="276" w:lineRule="auto"/>
              <w:jc w:val="both"/>
              <w:rPr>
                <w:rFonts w:ascii="Bookman Old Style" w:hAnsi="Bookman Old Style"/>
                <w:b w:val="1"/>
                <w:bCs w:val="1"/>
              </w:rPr>
            </w:pPr>
          </w:p>
        </w:tc>
      </w:tr>
      <w:tr w:rsidRPr="00A423EB" w:rsidR="00E57297" w:rsidTr="4EB26EFA" w14:paraId="263F2AD2" w14:textId="77777777">
        <w:trPr>
          <w:trHeight w:val="300"/>
        </w:trPr>
        <w:tc>
          <w:tcPr>
            <w:tcW w:w="4111" w:type="dxa"/>
            <w:tcMar/>
          </w:tcPr>
          <w:p w:rsidRPr="00A423EB" w:rsidR="00E57297" w:rsidP="00A423EB" w:rsidRDefault="005A4113" w14:paraId="2BA059D3" w14:textId="259238E5">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XIII.2 MODAL DISETOR</w:t>
            </w:r>
          </w:p>
        </w:tc>
        <w:tc>
          <w:tcPr>
            <w:tcW w:w="4111" w:type="dxa"/>
            <w:tcMar/>
          </w:tcPr>
          <w:p w:rsidRPr="00A423EB" w:rsidR="00E57297" w:rsidP="00A423EB" w:rsidRDefault="00E57297" w14:paraId="41A2C95F" w14:textId="682A6990">
            <w:pPr>
              <w:pStyle w:val="ListParagraph"/>
              <w:numPr>
                <w:ilvl w:val="0"/>
                <w:numId w:val="19"/>
              </w:numPr>
              <w:tabs>
                <w:tab w:val="left" w:pos="851"/>
                <w:tab w:val="left" w:pos="1701"/>
              </w:tabs>
              <w:spacing w:line="276" w:lineRule="auto"/>
              <w:ind w:left="644" w:hanging="644"/>
              <w:jc w:val="both"/>
              <w:outlineLvl w:val="1"/>
              <w:rPr>
                <w:rFonts w:ascii="Bookman Old Style" w:hAnsi="Bookman Old Style" w:cs="Calibri"/>
                <w:b/>
                <w:color w:val="000000" w:themeColor="text1"/>
              </w:rPr>
            </w:pPr>
            <w:bookmarkStart w:name="_Toc3964973" w:id="0"/>
            <w:r w:rsidRPr="00A423EB">
              <w:rPr>
                <w:rFonts w:ascii="Bookman Old Style" w:hAnsi="Bookman Old Style" w:cs="Calibri"/>
                <w:b/>
                <w:color w:val="000000" w:themeColor="text1"/>
              </w:rPr>
              <w:t>MODAL DISETOR</w:t>
            </w:r>
            <w:bookmarkEnd w:id="0"/>
          </w:p>
        </w:tc>
        <w:tc>
          <w:tcPr>
            <w:tcW w:w="4111" w:type="dxa"/>
            <w:tcMar/>
          </w:tcPr>
          <w:p w:rsidRPr="00A423EB" w:rsidR="00E57297" w:rsidP="00A423EB" w:rsidRDefault="00E57297" w14:paraId="1D14139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6805CFD" w14:textId="043A5304">
            <w:pPr>
              <w:pStyle w:val="Normal"/>
              <w:spacing w:line="276" w:lineRule="auto"/>
              <w:jc w:val="both"/>
              <w:rPr>
                <w:rFonts w:ascii="Bookman Old Style" w:hAnsi="Bookman Old Style"/>
                <w:b w:val="1"/>
                <w:bCs w:val="1"/>
              </w:rPr>
            </w:pPr>
          </w:p>
        </w:tc>
      </w:tr>
      <w:tr w:rsidRPr="00A423EB" w:rsidR="0089353E" w:rsidTr="4EB26EFA" w14:paraId="57EC8EC6" w14:textId="77777777">
        <w:trPr>
          <w:trHeight w:val="300"/>
        </w:trPr>
        <w:tc>
          <w:tcPr>
            <w:tcW w:w="4111" w:type="dxa"/>
            <w:tcMar/>
          </w:tcPr>
          <w:p w:rsidRPr="00A423EB" w:rsidR="0089353E" w:rsidP="00A423EB" w:rsidRDefault="005A4113" w14:paraId="0FFEEDC2" w14:textId="1A53F8FE">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lastRenderedPageBreak/>
              <w:t>A. Definisi</w:t>
            </w:r>
          </w:p>
        </w:tc>
        <w:tc>
          <w:tcPr>
            <w:tcW w:w="4111" w:type="dxa"/>
            <w:tcMar/>
          </w:tcPr>
          <w:p w:rsidRPr="00A423EB" w:rsidR="0089353E" w:rsidP="00A423EB" w:rsidRDefault="00E57297" w14:paraId="41F3D523" w14:textId="0CA0B975">
            <w:pPr>
              <w:pStyle w:val="ListParagraph"/>
              <w:numPr>
                <w:ilvl w:val="0"/>
                <w:numId w:val="39"/>
              </w:numPr>
              <w:tabs>
                <w:tab w:val="left" w:pos="851"/>
                <w:tab w:val="left" w:pos="1701"/>
              </w:tabs>
              <w:spacing w:line="276" w:lineRule="auto"/>
              <w:ind w:left="360"/>
              <w:jc w:val="both"/>
              <w:outlineLvl w:val="1"/>
              <w:rPr>
                <w:rFonts w:ascii="Bookman Old Style" w:hAnsi="Bookman Old Style" w:cs="Calibri"/>
                <w:b/>
                <w:bCs/>
                <w:color w:val="000000" w:themeColor="text1"/>
              </w:rPr>
            </w:pPr>
            <w:r w:rsidRPr="00A423EB">
              <w:rPr>
                <w:rFonts w:ascii="Bookman Old Style" w:hAnsi="Bookman Old Style" w:cs="Calibri"/>
                <w:b/>
                <w:bCs/>
                <w:color w:val="000000" w:themeColor="text1"/>
              </w:rPr>
              <w:t xml:space="preserve">Definisi </w:t>
            </w:r>
          </w:p>
        </w:tc>
        <w:tc>
          <w:tcPr>
            <w:tcW w:w="4111" w:type="dxa"/>
            <w:tcMar/>
          </w:tcPr>
          <w:p w:rsidRPr="00A423EB" w:rsidR="0089353E" w:rsidP="00A423EB" w:rsidRDefault="0089353E" w14:paraId="4244794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084FB0F" w14:textId="5E5DA5AC">
            <w:pPr>
              <w:pStyle w:val="Normal"/>
              <w:spacing w:line="276" w:lineRule="auto"/>
              <w:jc w:val="both"/>
              <w:rPr>
                <w:rFonts w:ascii="Bookman Old Style" w:hAnsi="Bookman Old Style"/>
                <w:b w:val="1"/>
                <w:bCs w:val="1"/>
              </w:rPr>
            </w:pPr>
          </w:p>
        </w:tc>
      </w:tr>
      <w:tr w:rsidRPr="00A423EB" w:rsidR="0089353E" w:rsidTr="4EB26EFA" w14:paraId="29BC2671" w14:textId="77777777">
        <w:trPr>
          <w:trHeight w:val="300"/>
        </w:trPr>
        <w:tc>
          <w:tcPr>
            <w:tcW w:w="4111" w:type="dxa"/>
            <w:tcMar/>
          </w:tcPr>
          <w:p w:rsidRPr="00A423EB" w:rsidR="0089353E" w:rsidP="00A423EB" w:rsidRDefault="005A4113" w14:paraId="292E2BCE" w14:textId="1920A3AE">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Modal Dasar adalah seluruh nilai nominal saham sesuai dengan anggaran dasar.</w:t>
            </w:r>
          </w:p>
        </w:tc>
        <w:tc>
          <w:tcPr>
            <w:tcW w:w="4111" w:type="dxa"/>
            <w:tcMar/>
          </w:tcPr>
          <w:p w:rsidRPr="00A423EB" w:rsidR="0089353E" w:rsidP="00A423EB" w:rsidRDefault="00E57297" w14:paraId="75605026" w14:textId="2DD49DA0">
            <w:pPr>
              <w:pStyle w:val="ListParagraph"/>
              <w:numPr>
                <w:ilvl w:val="0"/>
                <w:numId w:val="25"/>
              </w:num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Modal dasar adalah seluruh nilai nominal saham sesuai dengan anggaran dasar.</w:t>
            </w:r>
          </w:p>
        </w:tc>
        <w:tc>
          <w:tcPr>
            <w:tcW w:w="4111" w:type="dxa"/>
            <w:tcMar/>
          </w:tcPr>
          <w:p w:rsidRPr="00A423EB" w:rsidR="0089353E" w:rsidP="00A423EB" w:rsidRDefault="0089353E" w14:paraId="0AEFB9E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43487A5" w14:textId="770A8219">
            <w:pPr>
              <w:pStyle w:val="Normal"/>
              <w:spacing w:line="276" w:lineRule="auto"/>
              <w:jc w:val="both"/>
              <w:rPr>
                <w:rFonts w:ascii="Bookman Old Style" w:hAnsi="Bookman Old Style"/>
                <w:b w:val="1"/>
                <w:bCs w:val="1"/>
              </w:rPr>
            </w:pPr>
          </w:p>
        </w:tc>
      </w:tr>
      <w:tr w:rsidRPr="00A423EB" w:rsidR="0089353E" w:rsidTr="4EB26EFA" w14:paraId="1F678DAF" w14:textId="77777777">
        <w:trPr>
          <w:trHeight w:val="300"/>
        </w:trPr>
        <w:tc>
          <w:tcPr>
            <w:tcW w:w="4111" w:type="dxa"/>
            <w:tcMar/>
          </w:tcPr>
          <w:p w:rsidRPr="00A423EB" w:rsidR="0089353E" w:rsidP="00A423EB" w:rsidRDefault="0089353E" w14:paraId="0E80B2E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89353E" w:rsidP="00A423EB" w:rsidRDefault="00E57297" w14:paraId="7A5C8628" w14:textId="6114CEF7">
            <w:pPr>
              <w:pStyle w:val="ListParagraph"/>
              <w:numPr>
                <w:ilvl w:val="0"/>
                <w:numId w:val="25"/>
              </w:num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Modal ditempatkan adalah jumlah saham dari modal dasar yang telah diambil atau disanggupi oleh Pemegang Saham.</w:t>
            </w:r>
          </w:p>
        </w:tc>
        <w:tc>
          <w:tcPr>
            <w:tcW w:w="4111" w:type="dxa"/>
            <w:tcMar/>
          </w:tcPr>
          <w:p w:rsidRPr="00A423EB" w:rsidR="0089353E" w:rsidP="00A423EB" w:rsidRDefault="0089353E" w14:paraId="4A93B3D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7BEAE89" w14:textId="6D2D7FBC">
            <w:pPr>
              <w:pStyle w:val="Normal"/>
              <w:spacing w:line="276" w:lineRule="auto"/>
              <w:jc w:val="both"/>
              <w:rPr>
                <w:rFonts w:ascii="Bookman Old Style" w:hAnsi="Bookman Old Style"/>
                <w:b w:val="1"/>
                <w:bCs w:val="1"/>
              </w:rPr>
            </w:pPr>
          </w:p>
        </w:tc>
      </w:tr>
      <w:tr w:rsidRPr="00A423EB" w:rsidR="0089353E" w:rsidTr="4EB26EFA" w14:paraId="38C4B758" w14:textId="77777777">
        <w:trPr>
          <w:trHeight w:val="300"/>
        </w:trPr>
        <w:tc>
          <w:tcPr>
            <w:tcW w:w="4111" w:type="dxa"/>
            <w:tcMar/>
          </w:tcPr>
          <w:p w:rsidRPr="00A423EB" w:rsidR="0089353E" w:rsidP="00A423EB" w:rsidRDefault="005A4113" w14:paraId="5CA7C329" w14:textId="2CEDD9AE">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Modal Disetor adalah modal yang telah efektif diterima bank sebesar nilai nominal saham</w:t>
            </w:r>
          </w:p>
        </w:tc>
        <w:tc>
          <w:tcPr>
            <w:tcW w:w="4111" w:type="dxa"/>
            <w:tcMar/>
          </w:tcPr>
          <w:p w:rsidRPr="00A423EB" w:rsidR="0089353E" w:rsidP="00A423EB" w:rsidRDefault="00E57297" w14:paraId="2AF6F55B" w14:textId="4BA2E8E9">
            <w:pPr>
              <w:pStyle w:val="ListParagraph"/>
              <w:numPr>
                <w:ilvl w:val="0"/>
                <w:numId w:val="25"/>
              </w:num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Modal disetor adalah modal yang telah efektif diterima Bank sebesar nilai nominal saham.</w:t>
            </w:r>
          </w:p>
        </w:tc>
        <w:tc>
          <w:tcPr>
            <w:tcW w:w="4111" w:type="dxa"/>
            <w:tcMar/>
          </w:tcPr>
          <w:p w:rsidRPr="00A423EB" w:rsidR="0089353E" w:rsidP="00A423EB" w:rsidRDefault="0089353E" w14:paraId="5F2F68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643F632" w14:textId="3F03C759">
            <w:pPr>
              <w:pStyle w:val="Normal"/>
              <w:spacing w:line="276" w:lineRule="auto"/>
              <w:jc w:val="both"/>
              <w:rPr>
                <w:rFonts w:ascii="Bookman Old Style" w:hAnsi="Bookman Old Style"/>
                <w:b w:val="1"/>
                <w:bCs w:val="1"/>
              </w:rPr>
            </w:pPr>
          </w:p>
        </w:tc>
      </w:tr>
      <w:tr w:rsidRPr="00A423EB" w:rsidR="0089353E" w:rsidTr="4EB26EFA" w14:paraId="32943977" w14:textId="77777777">
        <w:trPr>
          <w:trHeight w:val="300"/>
        </w:trPr>
        <w:tc>
          <w:tcPr>
            <w:tcW w:w="4111" w:type="dxa"/>
            <w:tcMar/>
          </w:tcPr>
          <w:p w:rsidRPr="00A423EB" w:rsidR="0089353E" w:rsidP="00A423EB" w:rsidRDefault="0089353E" w14:paraId="2A7A48A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89353E" w:rsidP="00A423EB" w:rsidRDefault="0089353E" w14:paraId="30423145" w14:textId="77777777">
            <w:pPr>
              <w:spacing w:line="276" w:lineRule="auto"/>
              <w:jc w:val="both"/>
              <w:rPr>
                <w:rFonts w:ascii="Bookman Old Style" w:hAnsi="Bookman Old Style" w:cs="Calibri"/>
                <w:color w:val="000000" w:themeColor="text1"/>
              </w:rPr>
            </w:pPr>
          </w:p>
        </w:tc>
        <w:tc>
          <w:tcPr>
            <w:tcW w:w="4111" w:type="dxa"/>
            <w:tcMar/>
          </w:tcPr>
          <w:p w:rsidRPr="00A423EB" w:rsidR="0089353E" w:rsidP="00A423EB" w:rsidRDefault="0089353E" w14:paraId="7668EE8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E082662" w14:textId="767441C7">
            <w:pPr>
              <w:pStyle w:val="Normal"/>
              <w:spacing w:line="276" w:lineRule="auto"/>
              <w:jc w:val="both"/>
              <w:rPr>
                <w:rFonts w:ascii="Bookman Old Style" w:hAnsi="Bookman Old Style"/>
                <w:b w:val="1"/>
                <w:bCs w:val="1"/>
              </w:rPr>
            </w:pPr>
          </w:p>
        </w:tc>
      </w:tr>
      <w:tr w:rsidRPr="00A423EB" w:rsidR="0089353E" w:rsidTr="4EB26EFA" w14:paraId="52A6EEEE" w14:textId="77777777">
        <w:trPr>
          <w:trHeight w:val="300"/>
        </w:trPr>
        <w:tc>
          <w:tcPr>
            <w:tcW w:w="4111" w:type="dxa"/>
            <w:tcMar/>
          </w:tcPr>
          <w:p w:rsidRPr="00A423EB" w:rsidR="0089353E" w:rsidP="00A423EB" w:rsidRDefault="00022E60" w14:paraId="1C1E212C" w14:textId="4C6419B2">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B. Dasar Pengaturan</w:t>
            </w:r>
          </w:p>
        </w:tc>
        <w:tc>
          <w:tcPr>
            <w:tcW w:w="4111" w:type="dxa"/>
            <w:tcMar/>
          </w:tcPr>
          <w:p w:rsidRPr="00A423EB" w:rsidR="0089353E" w:rsidP="00A423EB" w:rsidRDefault="00E57297" w14:paraId="4AEB4B9B" w14:textId="0CF7764E">
            <w:pPr>
              <w:pStyle w:val="ListParagraph"/>
              <w:numPr>
                <w:ilvl w:val="0"/>
                <w:numId w:val="39"/>
              </w:numPr>
              <w:tabs>
                <w:tab w:val="left" w:pos="851"/>
                <w:tab w:val="left" w:pos="1701"/>
              </w:tabs>
              <w:spacing w:line="276" w:lineRule="auto"/>
              <w:ind w:left="360"/>
              <w:jc w:val="both"/>
              <w:outlineLvl w:val="1"/>
              <w:rPr>
                <w:rFonts w:ascii="Bookman Old Style" w:hAnsi="Bookman Old Style" w:cs="Calibri"/>
                <w:b/>
                <w:color w:val="000000" w:themeColor="text1"/>
              </w:rPr>
            </w:pPr>
            <w:r w:rsidRPr="00A423EB">
              <w:rPr>
                <w:rFonts w:ascii="Bookman Old Style" w:hAnsi="Bookman Old Style" w:cs="Calibri"/>
                <w:b/>
                <w:bCs/>
                <w:color w:val="000000" w:themeColor="text1"/>
              </w:rPr>
              <w:t>Dasar</w:t>
            </w:r>
            <w:r w:rsidRPr="00A423EB">
              <w:rPr>
                <w:rFonts w:ascii="Bookman Old Style" w:hAnsi="Bookman Old Style" w:cs="Calibri"/>
                <w:b/>
                <w:color w:val="000000" w:themeColor="text1"/>
              </w:rPr>
              <w:t xml:space="preserve"> Pengaturan </w:t>
            </w:r>
          </w:p>
        </w:tc>
        <w:tc>
          <w:tcPr>
            <w:tcW w:w="4111" w:type="dxa"/>
            <w:tcMar/>
          </w:tcPr>
          <w:p w:rsidRPr="00A423EB" w:rsidR="0089353E" w:rsidP="00A423EB" w:rsidRDefault="0089353E" w14:paraId="3FC0631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FCDE152" w14:textId="5DF3F7E9">
            <w:pPr>
              <w:pStyle w:val="Normal"/>
              <w:spacing w:line="276" w:lineRule="auto"/>
              <w:jc w:val="both"/>
              <w:rPr>
                <w:rFonts w:ascii="Bookman Old Style" w:hAnsi="Bookman Old Style"/>
                <w:b w:val="1"/>
                <w:bCs w:val="1"/>
              </w:rPr>
            </w:pPr>
          </w:p>
        </w:tc>
      </w:tr>
      <w:tr w:rsidRPr="00A423EB" w:rsidR="0089353E" w:rsidTr="4EB26EFA" w14:paraId="13A85243" w14:textId="77777777">
        <w:trPr>
          <w:trHeight w:val="300"/>
        </w:trPr>
        <w:tc>
          <w:tcPr>
            <w:tcW w:w="4111" w:type="dxa"/>
            <w:tcMar/>
          </w:tcPr>
          <w:p w:rsidRPr="00A423EB" w:rsidR="0089353E" w:rsidP="00A423EB" w:rsidRDefault="00022E60" w14:paraId="06628243" w14:textId="2F4869A4">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PSAK 50 tentang Instrumen Keuangan: Penyajian. 02. Undang Undang Nomor 40 Tahun 2007 tentang Perseroan Terbatas.</w:t>
            </w:r>
          </w:p>
        </w:tc>
        <w:tc>
          <w:tcPr>
            <w:tcW w:w="4111" w:type="dxa"/>
            <w:tcMar/>
          </w:tcPr>
          <w:p w:rsidRPr="00A423EB" w:rsidR="00E57297" w:rsidP="00A423EB" w:rsidRDefault="00E57297" w14:paraId="48263000" w14:textId="10E8CCA2">
            <w:pPr>
              <w:pStyle w:val="ListParagraph"/>
              <w:numPr>
                <w:ilvl w:val="0"/>
                <w:numId w:val="2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olor w:val="000000" w:themeColor="text1"/>
              </w:rPr>
              <w:t>PSAK 232 tentang Instrumen Keuangan: Penyajian</w:t>
            </w:r>
            <w:r w:rsidRPr="00A423EB" w:rsidR="005B24F6">
              <w:rPr>
                <w:rFonts w:ascii="Bookman Old Style" w:hAnsi="Bookman Old Style"/>
                <w:color w:val="000000" w:themeColor="text1"/>
              </w:rPr>
              <w:t>.</w:t>
            </w:r>
          </w:p>
          <w:p w:rsidRPr="00A423EB" w:rsidR="00E57297" w:rsidP="00A423EB" w:rsidRDefault="00E57297" w14:paraId="7C0C4C9C" w14:textId="72BEA891">
            <w:pPr>
              <w:pStyle w:val="ListParagraph"/>
              <w:numPr>
                <w:ilvl w:val="0"/>
                <w:numId w:val="2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401 tentang Penyajian Laporan Keuangan Syariah</w:t>
            </w:r>
            <w:r w:rsidRPr="00A423EB" w:rsidR="005B24F6">
              <w:rPr>
                <w:rFonts w:ascii="Bookman Old Style" w:hAnsi="Bookman Old Style" w:cs="Calibri"/>
                <w:color w:val="000000" w:themeColor="text1"/>
              </w:rPr>
              <w:t>.</w:t>
            </w:r>
          </w:p>
          <w:p w:rsidRPr="00A423EB" w:rsidR="0089353E" w:rsidP="00A423EB" w:rsidRDefault="00E57297" w14:paraId="0C2BE7DC" w14:textId="515B3FE8">
            <w:pPr>
              <w:pStyle w:val="ListParagraph"/>
              <w:numPr>
                <w:ilvl w:val="0"/>
                <w:numId w:val="2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Undang-Undang Nomor 40 Tahun 2007 tentang Perseroan Terbatas</w:t>
            </w:r>
            <w:r w:rsidRPr="00A423EB" w:rsidR="005B24F6">
              <w:rPr>
                <w:rFonts w:ascii="Bookman Old Style" w:hAnsi="Bookman Old Style" w:cs="Calibri"/>
                <w:color w:val="000000" w:themeColor="text1"/>
              </w:rPr>
              <w:t>.</w:t>
            </w:r>
          </w:p>
        </w:tc>
        <w:tc>
          <w:tcPr>
            <w:tcW w:w="4111" w:type="dxa"/>
            <w:tcMar/>
          </w:tcPr>
          <w:p w:rsidRPr="00A423EB" w:rsidR="0089353E" w:rsidP="00A423EB" w:rsidRDefault="0089353E" w14:paraId="0B6A9A2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2B9D6D7" w14:textId="6244C2DD">
            <w:pPr>
              <w:pStyle w:val="Normal"/>
              <w:spacing w:line="276" w:lineRule="auto"/>
              <w:jc w:val="both"/>
              <w:rPr>
                <w:rFonts w:ascii="Bookman Old Style" w:hAnsi="Bookman Old Style"/>
                <w:b w:val="1"/>
                <w:bCs w:val="1"/>
              </w:rPr>
            </w:pPr>
          </w:p>
        </w:tc>
      </w:tr>
      <w:tr w:rsidRPr="00A423EB" w:rsidR="0089353E" w:rsidTr="4EB26EFA" w14:paraId="70972C55" w14:textId="77777777">
        <w:trPr>
          <w:trHeight w:val="300"/>
        </w:trPr>
        <w:tc>
          <w:tcPr>
            <w:tcW w:w="4111" w:type="dxa"/>
            <w:tcMar/>
          </w:tcPr>
          <w:p w:rsidRPr="00A423EB" w:rsidR="0089353E" w:rsidP="00A423EB" w:rsidRDefault="0089353E" w14:paraId="78C92AC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89353E" w:rsidP="00A423EB" w:rsidRDefault="0089353E" w14:paraId="587A1FEE" w14:textId="77777777">
            <w:pPr>
              <w:spacing w:line="276" w:lineRule="auto"/>
              <w:jc w:val="both"/>
              <w:rPr>
                <w:rFonts w:ascii="Bookman Old Style" w:hAnsi="Bookman Old Style" w:cs="Calibri"/>
                <w:color w:val="000000" w:themeColor="text1"/>
              </w:rPr>
            </w:pPr>
          </w:p>
        </w:tc>
        <w:tc>
          <w:tcPr>
            <w:tcW w:w="4111" w:type="dxa"/>
            <w:tcMar/>
          </w:tcPr>
          <w:p w:rsidRPr="00A423EB" w:rsidR="0089353E" w:rsidP="00A423EB" w:rsidRDefault="0089353E" w14:paraId="6027C40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BD024E9" w14:textId="65FB7467">
            <w:pPr>
              <w:pStyle w:val="Normal"/>
              <w:spacing w:line="276" w:lineRule="auto"/>
              <w:jc w:val="both"/>
              <w:rPr>
                <w:rFonts w:ascii="Bookman Old Style" w:hAnsi="Bookman Old Style"/>
                <w:b w:val="1"/>
                <w:bCs w:val="1"/>
              </w:rPr>
            </w:pPr>
          </w:p>
        </w:tc>
      </w:tr>
      <w:tr w:rsidRPr="00A423EB" w:rsidR="0089353E" w:rsidTr="4EB26EFA" w14:paraId="330CAF06" w14:textId="77777777">
        <w:trPr>
          <w:trHeight w:val="300"/>
        </w:trPr>
        <w:tc>
          <w:tcPr>
            <w:tcW w:w="4111" w:type="dxa"/>
            <w:tcMar/>
          </w:tcPr>
          <w:p w:rsidRPr="00A423EB" w:rsidR="0089353E" w:rsidP="00A423EB" w:rsidRDefault="00022E60" w14:paraId="1897CD2C" w14:textId="518972E0">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C. Penjelasan</w:t>
            </w:r>
          </w:p>
        </w:tc>
        <w:tc>
          <w:tcPr>
            <w:tcW w:w="4111" w:type="dxa"/>
            <w:tcMar/>
          </w:tcPr>
          <w:p w:rsidRPr="00A423EB" w:rsidR="0089353E" w:rsidP="00A423EB" w:rsidRDefault="00E57297" w14:paraId="12A6C211" w14:textId="0C8235AD">
            <w:pPr>
              <w:pStyle w:val="ListParagraph"/>
              <w:numPr>
                <w:ilvl w:val="0"/>
                <w:numId w:val="39"/>
              </w:numPr>
              <w:tabs>
                <w:tab w:val="left" w:pos="851"/>
                <w:tab w:val="left" w:pos="1701"/>
              </w:tabs>
              <w:spacing w:line="276" w:lineRule="auto"/>
              <w:ind w:left="360"/>
              <w:jc w:val="both"/>
              <w:outlineLvl w:val="1"/>
              <w:rPr>
                <w:rFonts w:ascii="Bookman Old Style" w:hAnsi="Bookman Old Style" w:cs="Calibri"/>
                <w:color w:val="000000" w:themeColor="text1"/>
              </w:rPr>
            </w:pPr>
            <w:r w:rsidRPr="00A423EB">
              <w:rPr>
                <w:rFonts w:ascii="Bookman Old Style" w:hAnsi="Bookman Old Style" w:cs="Calibri"/>
                <w:b/>
                <w:bCs/>
                <w:color w:val="000000" w:themeColor="text1"/>
              </w:rPr>
              <w:t>Penjelasan</w:t>
            </w:r>
            <w:r w:rsidRPr="00A423EB">
              <w:rPr>
                <w:rFonts w:ascii="Bookman Old Style" w:hAnsi="Bookman Old Style" w:cs="Calibri"/>
                <w:b/>
                <w:color w:val="000000" w:themeColor="text1"/>
              </w:rPr>
              <w:t xml:space="preserve"> </w:t>
            </w:r>
          </w:p>
        </w:tc>
        <w:tc>
          <w:tcPr>
            <w:tcW w:w="4111" w:type="dxa"/>
            <w:tcMar/>
          </w:tcPr>
          <w:p w:rsidRPr="00A423EB" w:rsidR="0089353E" w:rsidP="00A423EB" w:rsidRDefault="0089353E" w14:paraId="226FB8A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F4445AA" w14:textId="475A81DC">
            <w:pPr>
              <w:pStyle w:val="Normal"/>
              <w:spacing w:line="276" w:lineRule="auto"/>
              <w:jc w:val="both"/>
              <w:rPr>
                <w:rFonts w:ascii="Bookman Old Style" w:hAnsi="Bookman Old Style"/>
                <w:b w:val="1"/>
                <w:bCs w:val="1"/>
              </w:rPr>
            </w:pPr>
          </w:p>
        </w:tc>
      </w:tr>
      <w:tr w:rsidRPr="00A423EB" w:rsidR="0089353E" w:rsidTr="4EB26EFA" w14:paraId="624AC314" w14:textId="77777777">
        <w:trPr>
          <w:trHeight w:val="300"/>
        </w:trPr>
        <w:tc>
          <w:tcPr>
            <w:tcW w:w="4111" w:type="dxa"/>
            <w:tcMar/>
          </w:tcPr>
          <w:p w:rsidRPr="00A423EB" w:rsidR="0089353E" w:rsidP="00A423EB" w:rsidRDefault="00600D4C" w14:paraId="347212D4" w14:textId="322AEA12">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Saham yang dikeluarkan oleh Bank dapat berupa saham biasa dan saham lainnya.</w:t>
            </w:r>
          </w:p>
        </w:tc>
        <w:tc>
          <w:tcPr>
            <w:tcW w:w="4111" w:type="dxa"/>
            <w:tcMar/>
          </w:tcPr>
          <w:p w:rsidRPr="00A423EB" w:rsidR="0089353E" w:rsidP="00A423EB" w:rsidRDefault="00E57297" w14:paraId="1749178D" w14:textId="43CE13AD">
            <w:pPr>
              <w:pStyle w:val="ListParagraph"/>
              <w:numPr>
                <w:ilvl w:val="0"/>
                <w:numId w:val="43"/>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Saham yang dikeluarkan oleh Bank dapat berupa saham biasa dan saham lainnya.</w:t>
            </w:r>
          </w:p>
        </w:tc>
        <w:tc>
          <w:tcPr>
            <w:tcW w:w="4111" w:type="dxa"/>
            <w:tcMar/>
          </w:tcPr>
          <w:p w:rsidRPr="00A423EB" w:rsidR="0089353E" w:rsidP="00A423EB" w:rsidRDefault="0089353E" w14:paraId="6A19291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0521F70" w14:textId="26FA45B3">
            <w:pPr>
              <w:pStyle w:val="Normal"/>
              <w:spacing w:line="276" w:lineRule="auto"/>
              <w:jc w:val="both"/>
              <w:rPr>
                <w:rFonts w:ascii="Bookman Old Style" w:hAnsi="Bookman Old Style"/>
                <w:b w:val="1"/>
                <w:bCs w:val="1"/>
              </w:rPr>
            </w:pPr>
          </w:p>
        </w:tc>
      </w:tr>
      <w:tr w:rsidRPr="00A423EB" w:rsidR="0089353E" w:rsidTr="4EB26EFA" w14:paraId="4A6CCDCA" w14:textId="77777777">
        <w:trPr>
          <w:trHeight w:val="300"/>
        </w:trPr>
        <w:tc>
          <w:tcPr>
            <w:tcW w:w="4111" w:type="dxa"/>
            <w:tcMar/>
          </w:tcPr>
          <w:p w:rsidRPr="00A423EB" w:rsidR="0089353E" w:rsidP="00A423EB" w:rsidRDefault="00600D4C" w14:paraId="113791F5" w14:textId="2D0D8F80">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Bukti penyetoran yang sah antara lain bukti setoran pemegang saham ke dalam rekening bank atas nama Bank, data dari Laporan Keuangan yang telah diaudit oleh akuntan, atau Laporan Posisi Keuangan Bank yang ditandatangani oleh Direksi dan Dewan Komisaris.</w:t>
            </w:r>
          </w:p>
        </w:tc>
        <w:tc>
          <w:tcPr>
            <w:tcW w:w="4111" w:type="dxa"/>
            <w:tcMar/>
          </w:tcPr>
          <w:p w:rsidRPr="00A423EB" w:rsidR="0089353E" w:rsidP="00A423EB" w:rsidRDefault="00E57297" w14:paraId="1BE71323" w14:textId="48BF9BBD">
            <w:pPr>
              <w:pStyle w:val="ListParagraph"/>
              <w:numPr>
                <w:ilvl w:val="0"/>
                <w:numId w:val="43"/>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Bukti penyetoran yang sah antara lain bukti setoran pemegang saham ke dalam rekening bank atas nama Bank, data dari laporan keuangan yang telah diaudit oleh akuntan publik, atau Laporan Posisi Keuangan Bank yang ditandatangani oleh Direksi dan Dewan Komisaris.</w:t>
            </w:r>
          </w:p>
        </w:tc>
        <w:tc>
          <w:tcPr>
            <w:tcW w:w="4111" w:type="dxa"/>
            <w:tcMar/>
          </w:tcPr>
          <w:p w:rsidRPr="00A423EB" w:rsidR="0089353E" w:rsidP="00A423EB" w:rsidRDefault="0089353E" w14:paraId="0AD5E2D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BB1390F" w14:textId="46AF6B4A">
            <w:pPr>
              <w:pStyle w:val="Normal"/>
              <w:spacing w:line="276" w:lineRule="auto"/>
              <w:jc w:val="both"/>
              <w:rPr>
                <w:rFonts w:ascii="Bookman Old Style" w:hAnsi="Bookman Old Style"/>
                <w:b w:val="1"/>
                <w:bCs w:val="1"/>
              </w:rPr>
            </w:pPr>
          </w:p>
        </w:tc>
      </w:tr>
      <w:tr w:rsidRPr="00A423EB" w:rsidR="0089353E" w:rsidTr="4EB26EFA" w14:paraId="65A28029" w14:textId="77777777">
        <w:trPr>
          <w:trHeight w:val="300"/>
        </w:trPr>
        <w:tc>
          <w:tcPr>
            <w:tcW w:w="4111" w:type="dxa"/>
            <w:tcMar/>
          </w:tcPr>
          <w:p w:rsidRPr="00A423EB" w:rsidR="0089353E" w:rsidP="00A423EB" w:rsidRDefault="00CF6CCB" w14:paraId="7CABBA4C" w14:textId="446ADE7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lastRenderedPageBreak/>
              <w:t>03. Jika waran menyertai penerbitan saham, maka dana perolehan penerbitan saham tersebut seluruhnya diakui sebagai modal disetor dan agio saham (jika ada).</w:t>
            </w:r>
          </w:p>
        </w:tc>
        <w:tc>
          <w:tcPr>
            <w:tcW w:w="4111" w:type="dxa"/>
            <w:tcMar/>
          </w:tcPr>
          <w:p w:rsidRPr="00A423EB" w:rsidR="0089353E" w:rsidP="00A423EB" w:rsidRDefault="00E57297" w14:paraId="6316E1F4" w14:textId="6ADEAB93">
            <w:pPr>
              <w:pStyle w:val="ListParagraph"/>
              <w:numPr>
                <w:ilvl w:val="0"/>
                <w:numId w:val="43"/>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Jika waran menyertai penerbitan saham, maka dana perolehan penerbitan saham tersebut seluruhnya diakui sebagai modal disetor dan agio saham (jika ada).</w:t>
            </w:r>
          </w:p>
        </w:tc>
        <w:tc>
          <w:tcPr>
            <w:tcW w:w="4111" w:type="dxa"/>
            <w:tcMar/>
          </w:tcPr>
          <w:p w:rsidRPr="00A423EB" w:rsidR="0089353E" w:rsidP="00A423EB" w:rsidRDefault="0089353E" w14:paraId="7FE740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90202BB" w14:textId="51AF2DF0">
            <w:pPr>
              <w:pStyle w:val="Normal"/>
              <w:spacing w:line="276" w:lineRule="auto"/>
              <w:jc w:val="both"/>
              <w:rPr>
                <w:rFonts w:ascii="Bookman Old Style" w:hAnsi="Bookman Old Style"/>
                <w:b w:val="1"/>
                <w:bCs w:val="1"/>
              </w:rPr>
            </w:pPr>
          </w:p>
        </w:tc>
      </w:tr>
      <w:tr w:rsidRPr="00A423EB" w:rsidR="00E57297" w:rsidTr="4EB26EFA" w14:paraId="11EFD61C" w14:textId="77777777">
        <w:trPr>
          <w:trHeight w:val="300"/>
        </w:trPr>
        <w:tc>
          <w:tcPr>
            <w:tcW w:w="4111" w:type="dxa"/>
            <w:tcMar/>
          </w:tcPr>
          <w:p w:rsidRPr="00A423EB" w:rsidR="00E57297" w:rsidP="00A423EB" w:rsidRDefault="00CF6CCB" w14:paraId="0405CA3A" w14:textId="04B20AB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Dana setoran modal tidak memenuhi kriteria ekuitas disebabkan masih terdapat unsur ketidakpastian dimana Bank tetap memiliki kewajiban kontraktual untuk mengembalikan dana tersebut ketika tidak memenuhi ketentuan Bank Indonesia sebagai modal disetor.</w:t>
            </w:r>
          </w:p>
        </w:tc>
        <w:tc>
          <w:tcPr>
            <w:tcW w:w="4111" w:type="dxa"/>
            <w:tcMar/>
          </w:tcPr>
          <w:p w:rsidRPr="00A423EB" w:rsidR="00E57297" w:rsidP="00A423EB" w:rsidRDefault="00E57297" w14:paraId="6D2BC5A5" w14:textId="79C66D7C">
            <w:pPr>
              <w:pStyle w:val="ListParagraph"/>
              <w:numPr>
                <w:ilvl w:val="0"/>
                <w:numId w:val="43"/>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Dana setoran modal tidak memenuhi kriteria ekuitas disebabkan masih terdapat unsur ketidakpastian dimana Bank tetap memiliki kewajiban kontraktual untuk mengembalikan dana tersebut ketika tidak memenuhi ketentuan OJK sebagai modal disetor.</w:t>
            </w:r>
          </w:p>
        </w:tc>
        <w:tc>
          <w:tcPr>
            <w:tcW w:w="4111" w:type="dxa"/>
            <w:tcMar/>
          </w:tcPr>
          <w:p w:rsidRPr="00A423EB" w:rsidR="00E57297" w:rsidP="00A423EB" w:rsidRDefault="00E57297" w14:paraId="434A3C1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9BF40B5" w14:textId="3BBB2CF4">
            <w:pPr>
              <w:pStyle w:val="Normal"/>
              <w:spacing w:line="276" w:lineRule="auto"/>
              <w:jc w:val="both"/>
              <w:rPr>
                <w:rFonts w:ascii="Bookman Old Style" w:hAnsi="Bookman Old Style"/>
                <w:b w:val="1"/>
                <w:bCs w:val="1"/>
              </w:rPr>
            </w:pPr>
          </w:p>
        </w:tc>
      </w:tr>
      <w:tr w:rsidRPr="00A423EB" w:rsidR="00E57297" w:rsidTr="4EB26EFA" w14:paraId="582E2A10" w14:textId="77777777">
        <w:trPr>
          <w:trHeight w:val="300"/>
        </w:trPr>
        <w:tc>
          <w:tcPr>
            <w:tcW w:w="4111" w:type="dxa"/>
            <w:tcMar/>
          </w:tcPr>
          <w:p w:rsidRPr="00A423EB" w:rsidR="00E57297" w:rsidP="00A423EB" w:rsidRDefault="00E57297" w14:paraId="38F5B9E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45E9A291"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2F0E71B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3FEB932" w14:textId="2111CB45">
            <w:pPr>
              <w:pStyle w:val="Normal"/>
              <w:spacing w:line="276" w:lineRule="auto"/>
              <w:jc w:val="both"/>
              <w:rPr>
                <w:rFonts w:ascii="Bookman Old Style" w:hAnsi="Bookman Old Style"/>
                <w:b w:val="1"/>
                <w:bCs w:val="1"/>
              </w:rPr>
            </w:pPr>
          </w:p>
        </w:tc>
      </w:tr>
      <w:tr w:rsidRPr="00A423EB" w:rsidR="00E57297" w:rsidTr="4EB26EFA" w14:paraId="51C9520E" w14:textId="77777777">
        <w:trPr>
          <w:trHeight w:val="300"/>
        </w:trPr>
        <w:tc>
          <w:tcPr>
            <w:tcW w:w="4111" w:type="dxa"/>
            <w:tcMar/>
          </w:tcPr>
          <w:p w:rsidRPr="00A423EB" w:rsidR="00E57297" w:rsidP="00A423EB" w:rsidRDefault="00724DC4" w14:paraId="7E108FCF" w14:textId="3FE0AB52">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 Perlakuan Akuntansi</w:t>
            </w:r>
          </w:p>
        </w:tc>
        <w:tc>
          <w:tcPr>
            <w:tcW w:w="4111" w:type="dxa"/>
            <w:tcMar/>
          </w:tcPr>
          <w:p w:rsidRPr="00A423EB" w:rsidR="00E57297" w:rsidP="00A423EB" w:rsidRDefault="00E57297" w14:paraId="5C69FCE5" w14:textId="7A51EF2F">
            <w:pPr>
              <w:pStyle w:val="ListParagraph"/>
              <w:numPr>
                <w:ilvl w:val="0"/>
                <w:numId w:val="39"/>
              </w:numPr>
              <w:tabs>
                <w:tab w:val="left" w:pos="851"/>
                <w:tab w:val="left" w:pos="1701"/>
              </w:tabs>
              <w:spacing w:line="276" w:lineRule="auto"/>
              <w:ind w:left="360"/>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Pengakuan dan Pengukuran </w:t>
            </w:r>
          </w:p>
        </w:tc>
        <w:tc>
          <w:tcPr>
            <w:tcW w:w="4111" w:type="dxa"/>
            <w:tcMar/>
          </w:tcPr>
          <w:p w:rsidRPr="00A423EB" w:rsidR="00E57297" w:rsidP="00A423EB" w:rsidRDefault="00E57297" w14:paraId="6917D16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6D193D8" w14:textId="0126FC35">
            <w:pPr>
              <w:pStyle w:val="Normal"/>
              <w:spacing w:line="276" w:lineRule="auto"/>
              <w:jc w:val="both"/>
              <w:rPr>
                <w:rFonts w:ascii="Bookman Old Style" w:hAnsi="Bookman Old Style"/>
                <w:b w:val="1"/>
                <w:bCs w:val="1"/>
              </w:rPr>
            </w:pPr>
          </w:p>
        </w:tc>
      </w:tr>
      <w:tr w:rsidRPr="00A423EB" w:rsidR="00CF6CCB" w:rsidTr="4EB26EFA" w14:paraId="1CA967A4" w14:textId="77777777">
        <w:trPr>
          <w:trHeight w:val="300"/>
        </w:trPr>
        <w:tc>
          <w:tcPr>
            <w:tcW w:w="4111" w:type="dxa"/>
            <w:tcMar/>
          </w:tcPr>
          <w:p w:rsidRPr="00A423EB" w:rsidR="00CF6CCB" w:rsidP="00A423EB" w:rsidRDefault="00724DC4" w14:paraId="4C6ADD76" w14:textId="6737E74D">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D.1 Pengakuan dan Pengukuran</w:t>
            </w:r>
          </w:p>
        </w:tc>
        <w:tc>
          <w:tcPr>
            <w:tcW w:w="4111" w:type="dxa"/>
            <w:tcMar/>
          </w:tcPr>
          <w:p w:rsidRPr="00A423EB" w:rsidR="00CF6CCB" w:rsidP="00A423EB" w:rsidRDefault="00CF6CCB" w14:paraId="3ABEC7AB" w14:textId="77777777">
            <w:pPr>
              <w:tabs>
                <w:tab w:val="left" w:pos="851"/>
                <w:tab w:val="left" w:pos="1701"/>
              </w:tabs>
              <w:spacing w:line="276" w:lineRule="auto"/>
              <w:jc w:val="both"/>
              <w:outlineLvl w:val="1"/>
              <w:rPr>
                <w:rFonts w:ascii="Bookman Old Style" w:hAnsi="Bookman Old Style" w:cs="Calibri"/>
                <w:b/>
                <w:color w:val="000000" w:themeColor="text1"/>
              </w:rPr>
            </w:pPr>
          </w:p>
        </w:tc>
        <w:tc>
          <w:tcPr>
            <w:tcW w:w="4111" w:type="dxa"/>
            <w:tcMar/>
          </w:tcPr>
          <w:p w:rsidRPr="00A423EB" w:rsidR="00CF6CCB" w:rsidP="00A423EB" w:rsidRDefault="00CF6CCB" w14:paraId="43FEAFC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E0CC427" w14:textId="4CD49594">
            <w:pPr>
              <w:pStyle w:val="Normal"/>
              <w:spacing w:line="276" w:lineRule="auto"/>
              <w:jc w:val="both"/>
              <w:rPr>
                <w:rFonts w:ascii="Bookman Old Style" w:hAnsi="Bookman Old Style"/>
                <w:b w:val="1"/>
                <w:bCs w:val="1"/>
              </w:rPr>
            </w:pPr>
          </w:p>
        </w:tc>
      </w:tr>
      <w:tr w:rsidRPr="00A423EB" w:rsidR="00E57297" w:rsidTr="4EB26EFA" w14:paraId="0EC6467B" w14:textId="77777777">
        <w:trPr>
          <w:trHeight w:val="300"/>
        </w:trPr>
        <w:tc>
          <w:tcPr>
            <w:tcW w:w="4111" w:type="dxa"/>
            <w:tcMar/>
          </w:tcPr>
          <w:p w:rsidRPr="00A423EB" w:rsidR="003C13D1" w:rsidP="00A423EB" w:rsidRDefault="003C13D1" w14:paraId="686417AB"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Penambahan modal disetor dicatat berdasarkan: </w:t>
            </w:r>
          </w:p>
          <w:p w:rsidRPr="00A423EB" w:rsidR="003C13D1" w:rsidP="00A423EB" w:rsidRDefault="003C13D1" w14:paraId="34172301" w14:textId="01D9F22B">
            <w:pPr>
              <w:pStyle w:val="ListParagraph"/>
              <w:numPr>
                <w:ilvl w:val="0"/>
                <w:numId w:val="11"/>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Jumlah uang yang diterima dan jika dalam bentuk mata uang asing dinilai dengan kurs yang berlaku pada tanggal setoran. </w:t>
            </w:r>
          </w:p>
          <w:p w:rsidRPr="00A423EB" w:rsidR="003C13D1" w:rsidP="00A423EB" w:rsidRDefault="003C13D1" w14:paraId="72E66D8C" w14:textId="0F8FF15C">
            <w:pPr>
              <w:pStyle w:val="ListParagraph"/>
              <w:numPr>
                <w:ilvl w:val="0"/>
                <w:numId w:val="11"/>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Besarnya tagihan atau utang yang dikonversi menjadi modal. </w:t>
            </w:r>
          </w:p>
          <w:p w:rsidRPr="00A423EB" w:rsidR="003C13D1" w:rsidP="00A423EB" w:rsidRDefault="003C13D1" w14:paraId="25BE2D39" w14:textId="38CC5F19">
            <w:pPr>
              <w:pStyle w:val="ListParagraph"/>
              <w:numPr>
                <w:ilvl w:val="0"/>
                <w:numId w:val="11"/>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Setoran saham dalam dividen saham dilakukan dengan harga wajar saham, yaitu harga pasar tanggal transaksi untuk Bank yang sahamnya terdaftar di pasar modal, atau nilai wajar yang disepakati </w:t>
            </w:r>
            <w:r w:rsidRPr="00A423EB">
              <w:rPr>
                <w:rFonts w:ascii="Bookman Old Style" w:hAnsi="Bookman Old Style"/>
              </w:rPr>
              <w:lastRenderedPageBreak/>
              <w:t xml:space="preserve">rapat umum pemegang saham untuk saham yang tidak ada harga pasarnya. </w:t>
            </w:r>
          </w:p>
          <w:p w:rsidRPr="00A423EB" w:rsidR="00E57297" w:rsidP="00A423EB" w:rsidRDefault="003C13D1" w14:paraId="335DC3AB" w14:textId="0B29C705">
            <w:pPr>
              <w:pStyle w:val="ListParagraph"/>
              <w:numPr>
                <w:ilvl w:val="0"/>
                <w:numId w:val="11"/>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Nilai wajar aset nonkas yang diterima.</w:t>
            </w:r>
          </w:p>
        </w:tc>
        <w:tc>
          <w:tcPr>
            <w:tcW w:w="4111" w:type="dxa"/>
            <w:tcMar/>
          </w:tcPr>
          <w:p w:rsidRPr="00A423EB" w:rsidR="00E57297" w:rsidP="00A423EB" w:rsidRDefault="00E57297" w14:paraId="7121D46B" w14:textId="77777777">
            <w:pPr>
              <w:pStyle w:val="ListParagraph"/>
              <w:numPr>
                <w:ilvl w:val="0"/>
                <w:numId w:val="14"/>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Penambahan modal disetor dicatat berdasarkan:</w:t>
            </w:r>
          </w:p>
          <w:p w:rsidRPr="00A423EB" w:rsidR="00E57297" w:rsidP="00A423EB" w:rsidRDefault="00E57297" w14:paraId="39DEF2ED" w14:textId="77777777">
            <w:pPr>
              <w:numPr>
                <w:ilvl w:val="1"/>
                <w:numId w:val="21"/>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uang yang diterima dan jika dalam bentuk mata uang asing dinilai dengan kurs yang berlaku pada tanggal setoran.</w:t>
            </w:r>
          </w:p>
          <w:p w:rsidRPr="00A423EB" w:rsidR="00E57297" w:rsidP="00A423EB" w:rsidRDefault="00E57297" w14:paraId="391A30B6" w14:textId="77777777">
            <w:pPr>
              <w:numPr>
                <w:ilvl w:val="1"/>
                <w:numId w:val="21"/>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Besarnya tagihan atau utang yang dikonversi menjadi modal.</w:t>
            </w:r>
          </w:p>
          <w:p w:rsidRPr="00A423EB" w:rsidR="00E57297" w:rsidP="00A423EB" w:rsidRDefault="00E57297" w14:paraId="3CCB7BF3" w14:textId="4C63275B">
            <w:pPr>
              <w:numPr>
                <w:ilvl w:val="1"/>
                <w:numId w:val="21"/>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Setoran saham dalam dividen saham dilakukan dengan harga wajar saham, yaitu harga pasar tanggal transaksi untuk Bank yang sahamnya terdaftar di pasar modal, atau nilai wajar yang disepakati Rapat Umum Pemegang </w:t>
            </w:r>
            <w:r w:rsidRPr="00A423EB">
              <w:rPr>
                <w:rFonts w:ascii="Bookman Old Style" w:hAnsi="Bookman Old Style" w:cs="Calibri"/>
                <w:color w:val="000000" w:themeColor="text1"/>
              </w:rPr>
              <w:lastRenderedPageBreak/>
              <w:t>Saham (RUPS) untuk saham yang tidak ada harga pasarnya.</w:t>
            </w:r>
          </w:p>
          <w:p w:rsidRPr="00A423EB" w:rsidR="00E57297" w:rsidP="00A423EB" w:rsidRDefault="00E57297" w14:paraId="2F285622" w14:textId="6D8954FE">
            <w:pPr>
              <w:numPr>
                <w:ilvl w:val="1"/>
                <w:numId w:val="21"/>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Nilai wajar aset nonkas yang diterima. </w:t>
            </w:r>
          </w:p>
        </w:tc>
        <w:tc>
          <w:tcPr>
            <w:tcW w:w="4111" w:type="dxa"/>
            <w:tcMar/>
          </w:tcPr>
          <w:p w:rsidRPr="00A423EB" w:rsidR="00E57297" w:rsidP="00A423EB" w:rsidRDefault="00E57297" w14:paraId="397D161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2A8DB3D" w14:textId="161ECC0C">
            <w:pPr>
              <w:pStyle w:val="Normal"/>
              <w:spacing w:line="276" w:lineRule="auto"/>
              <w:jc w:val="both"/>
              <w:rPr>
                <w:rFonts w:ascii="Bookman Old Style" w:hAnsi="Bookman Old Style"/>
                <w:b w:val="1"/>
                <w:bCs w:val="1"/>
              </w:rPr>
            </w:pPr>
          </w:p>
        </w:tc>
      </w:tr>
      <w:tr w:rsidRPr="00A423EB" w:rsidR="00E57297" w:rsidTr="4EB26EFA" w14:paraId="4CF09AED" w14:textId="77777777">
        <w:trPr>
          <w:trHeight w:val="300"/>
        </w:trPr>
        <w:tc>
          <w:tcPr>
            <w:tcW w:w="4111" w:type="dxa"/>
            <w:tcMar/>
          </w:tcPr>
          <w:p w:rsidRPr="00A423EB" w:rsidR="00BE5355" w:rsidP="00A423EB" w:rsidRDefault="00BE5355" w14:paraId="053CF2CC"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02. Pengurangan modal disetor dicatat berdasarkan: </w:t>
            </w:r>
          </w:p>
          <w:p w:rsidRPr="00A423EB" w:rsidR="00BE5355" w:rsidP="00A423EB" w:rsidRDefault="00BE5355" w14:paraId="117A89B3" w14:textId="519D24D9">
            <w:pPr>
              <w:pStyle w:val="ListParagraph"/>
              <w:numPr>
                <w:ilvl w:val="0"/>
                <w:numId w:val="31"/>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Jumlah uang yang dibayarkan. </w:t>
            </w:r>
          </w:p>
          <w:p w:rsidRPr="00A423EB" w:rsidR="00BE5355" w:rsidP="00A423EB" w:rsidRDefault="00BE5355" w14:paraId="3EA05B31" w14:textId="230206B2">
            <w:pPr>
              <w:pStyle w:val="ListParagraph"/>
              <w:numPr>
                <w:ilvl w:val="0"/>
                <w:numId w:val="31"/>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Besarnya hutang yang timbul. </w:t>
            </w:r>
          </w:p>
          <w:p w:rsidRPr="00A423EB" w:rsidR="00E57297" w:rsidP="00A423EB" w:rsidRDefault="00BE5355" w14:paraId="678A9E65" w14:textId="111EB28B">
            <w:pPr>
              <w:pStyle w:val="ListParagraph"/>
              <w:numPr>
                <w:ilvl w:val="0"/>
                <w:numId w:val="31"/>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Nilai wajar aset nonkas yang diserahkan.</w:t>
            </w:r>
          </w:p>
        </w:tc>
        <w:tc>
          <w:tcPr>
            <w:tcW w:w="4111" w:type="dxa"/>
            <w:tcMar/>
          </w:tcPr>
          <w:p w:rsidRPr="00A423EB" w:rsidR="00E57297" w:rsidP="00A423EB" w:rsidRDefault="00E57297" w14:paraId="728E383E" w14:textId="77777777">
            <w:pPr>
              <w:pStyle w:val="ListParagraph"/>
              <w:numPr>
                <w:ilvl w:val="0"/>
                <w:numId w:val="14"/>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Pengurangan modal disetor dicatat berdasarkan: </w:t>
            </w:r>
          </w:p>
          <w:p w:rsidRPr="00A423EB" w:rsidR="00E57297" w:rsidP="00A423EB" w:rsidRDefault="00E57297" w14:paraId="55108CFF" w14:textId="77777777">
            <w:pPr>
              <w:pStyle w:val="ListParagraph"/>
              <w:numPr>
                <w:ilvl w:val="0"/>
                <w:numId w:val="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uang yang dibayarkan.</w:t>
            </w:r>
          </w:p>
          <w:p w:rsidRPr="00A423EB" w:rsidR="00E57297" w:rsidP="00A423EB" w:rsidRDefault="00E57297" w14:paraId="76FDF0D2" w14:textId="77777777">
            <w:pPr>
              <w:pStyle w:val="ListParagraph"/>
              <w:numPr>
                <w:ilvl w:val="0"/>
                <w:numId w:val="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Besarnya utang yang timbul.</w:t>
            </w:r>
          </w:p>
          <w:p w:rsidRPr="00A423EB" w:rsidR="00E57297" w:rsidP="00A423EB" w:rsidRDefault="00E57297" w14:paraId="4BEB6DFE" w14:textId="493CD555">
            <w:pPr>
              <w:pStyle w:val="ListParagraph"/>
              <w:numPr>
                <w:ilvl w:val="0"/>
                <w:numId w:val="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Nilai wajar aset nonkas yang diserahkan.</w:t>
            </w:r>
          </w:p>
        </w:tc>
        <w:tc>
          <w:tcPr>
            <w:tcW w:w="4111" w:type="dxa"/>
            <w:tcMar/>
          </w:tcPr>
          <w:p w:rsidRPr="00A423EB" w:rsidR="00E57297" w:rsidP="00A423EB" w:rsidRDefault="00E57297" w14:paraId="21E7994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F5CE524" w14:textId="05A3DA55">
            <w:pPr>
              <w:pStyle w:val="Normal"/>
              <w:spacing w:line="276" w:lineRule="auto"/>
              <w:jc w:val="both"/>
              <w:rPr>
                <w:rFonts w:ascii="Bookman Old Style" w:hAnsi="Bookman Old Style"/>
                <w:b w:val="1"/>
                <w:bCs w:val="1"/>
              </w:rPr>
            </w:pPr>
          </w:p>
        </w:tc>
      </w:tr>
      <w:tr w:rsidRPr="00A423EB" w:rsidR="00E57297" w:rsidTr="4EB26EFA" w14:paraId="75ECFF28" w14:textId="77777777">
        <w:trPr>
          <w:trHeight w:val="300"/>
        </w:trPr>
        <w:tc>
          <w:tcPr>
            <w:tcW w:w="4111" w:type="dxa"/>
            <w:tcMar/>
          </w:tcPr>
          <w:p w:rsidRPr="00A423EB" w:rsidR="00E57297" w:rsidP="00A423EB" w:rsidRDefault="001A6FAD" w14:paraId="45745748" w14:textId="6F759E9E">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Pengeluaran saham dicatat sebesar nilai nominal yang bersangkutan. Jika jumlah yang diterima dari pengeluaran saham tersebut lebih besar dari pada nilai nominalnya selisih yang terjadi dibukukan pada pos agio saham.</w:t>
            </w:r>
          </w:p>
        </w:tc>
        <w:tc>
          <w:tcPr>
            <w:tcW w:w="4111" w:type="dxa"/>
            <w:tcMar/>
          </w:tcPr>
          <w:p w:rsidRPr="00A423EB" w:rsidR="00E57297" w:rsidP="00A423EB" w:rsidRDefault="00E57297" w14:paraId="1B452F30" w14:textId="4036D291">
            <w:pPr>
              <w:pStyle w:val="ListParagraph"/>
              <w:numPr>
                <w:ilvl w:val="0"/>
                <w:numId w:val="14"/>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Pengeluaran saham dicatat sebesar nilai nominal yang bersangkutan. Jika jumlah yang diterima dari pengeluaran saham tersebut lebih besar dari pada nilai nominalnya selisih yang terjadi dibukukan pada pos agio saham. </w:t>
            </w:r>
          </w:p>
        </w:tc>
        <w:tc>
          <w:tcPr>
            <w:tcW w:w="4111" w:type="dxa"/>
            <w:tcMar/>
          </w:tcPr>
          <w:p w:rsidRPr="00A423EB" w:rsidR="00E57297" w:rsidP="00A423EB" w:rsidRDefault="00E57297" w14:paraId="483009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CE021A1" w14:textId="0B353E06">
            <w:pPr>
              <w:pStyle w:val="Normal"/>
              <w:spacing w:line="276" w:lineRule="auto"/>
              <w:jc w:val="both"/>
              <w:rPr>
                <w:rFonts w:ascii="Bookman Old Style" w:hAnsi="Bookman Old Style"/>
                <w:b w:val="1"/>
                <w:bCs w:val="1"/>
              </w:rPr>
            </w:pPr>
          </w:p>
        </w:tc>
      </w:tr>
      <w:tr w:rsidRPr="00A423EB" w:rsidR="00E57297" w:rsidTr="4EB26EFA" w14:paraId="036C6874" w14:textId="77777777">
        <w:trPr>
          <w:trHeight w:val="300"/>
        </w:trPr>
        <w:tc>
          <w:tcPr>
            <w:tcW w:w="4111" w:type="dxa"/>
            <w:tcMar/>
          </w:tcPr>
          <w:p w:rsidRPr="00A423EB" w:rsidR="00E57297" w:rsidP="00A423EB" w:rsidRDefault="00E57297" w14:paraId="200593C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1103D31A"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5AC645B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F259637" w14:textId="7C262BD5">
            <w:pPr>
              <w:pStyle w:val="Normal"/>
              <w:spacing w:line="276" w:lineRule="auto"/>
              <w:jc w:val="both"/>
              <w:rPr>
                <w:rFonts w:ascii="Bookman Old Style" w:hAnsi="Bookman Old Style"/>
                <w:b w:val="1"/>
                <w:bCs w:val="1"/>
              </w:rPr>
            </w:pPr>
          </w:p>
        </w:tc>
      </w:tr>
      <w:tr w:rsidRPr="00A423EB" w:rsidR="00E57297" w:rsidTr="4EB26EFA" w14:paraId="72460DA5" w14:textId="77777777">
        <w:trPr>
          <w:trHeight w:val="300"/>
        </w:trPr>
        <w:tc>
          <w:tcPr>
            <w:tcW w:w="4111" w:type="dxa"/>
            <w:tcMar/>
          </w:tcPr>
          <w:p w:rsidRPr="00A423EB" w:rsidR="00E57297" w:rsidP="00A423EB" w:rsidRDefault="001A6FAD" w14:paraId="23037228" w14:textId="626C86C2">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D.2 Penyajian</w:t>
            </w:r>
          </w:p>
        </w:tc>
        <w:tc>
          <w:tcPr>
            <w:tcW w:w="4111" w:type="dxa"/>
            <w:tcMar/>
          </w:tcPr>
          <w:p w:rsidRPr="00A423EB" w:rsidR="00E57297" w:rsidP="00A423EB" w:rsidRDefault="00E57297" w14:paraId="563F3C13" w14:textId="3451C6E6">
            <w:pPr>
              <w:pStyle w:val="ListParagraph"/>
              <w:numPr>
                <w:ilvl w:val="0"/>
                <w:numId w:val="39"/>
              </w:numPr>
              <w:tabs>
                <w:tab w:val="left" w:pos="851"/>
                <w:tab w:val="left" w:pos="1701"/>
              </w:tabs>
              <w:spacing w:line="276" w:lineRule="auto"/>
              <w:ind w:left="360"/>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Penyajian </w:t>
            </w:r>
          </w:p>
        </w:tc>
        <w:tc>
          <w:tcPr>
            <w:tcW w:w="4111" w:type="dxa"/>
            <w:tcMar/>
          </w:tcPr>
          <w:p w:rsidRPr="00A423EB" w:rsidR="00E57297" w:rsidP="00A423EB" w:rsidRDefault="00E57297" w14:paraId="52F0930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D417E4C" w14:textId="0140F178">
            <w:pPr>
              <w:pStyle w:val="Normal"/>
              <w:spacing w:line="276" w:lineRule="auto"/>
              <w:jc w:val="both"/>
              <w:rPr>
                <w:rFonts w:ascii="Bookman Old Style" w:hAnsi="Bookman Old Style"/>
                <w:b w:val="1"/>
                <w:bCs w:val="1"/>
              </w:rPr>
            </w:pPr>
          </w:p>
        </w:tc>
      </w:tr>
      <w:tr w:rsidRPr="00A423EB" w:rsidR="00E57297" w:rsidTr="4EB26EFA" w14:paraId="4A79A68C" w14:textId="77777777">
        <w:trPr>
          <w:trHeight w:val="300"/>
        </w:trPr>
        <w:tc>
          <w:tcPr>
            <w:tcW w:w="4111" w:type="dxa"/>
            <w:tcMar/>
          </w:tcPr>
          <w:p w:rsidRPr="00A423EB" w:rsidR="00E57297" w:rsidP="00A423EB" w:rsidRDefault="001A6FAD" w14:paraId="04866E6D" w14:textId="2119F48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Penyajian modal dalam Laporan Posisi Keuangan harus dilakukan sesuai dengan ketentuan pada anggaran dasar Bank dan peraturan yang berlaku serta menggambarkan hubungan keuangan yang ada.</w:t>
            </w:r>
          </w:p>
        </w:tc>
        <w:tc>
          <w:tcPr>
            <w:tcW w:w="4111" w:type="dxa"/>
            <w:tcMar/>
          </w:tcPr>
          <w:p w:rsidRPr="00A423EB" w:rsidR="00E57297" w:rsidP="00A423EB" w:rsidRDefault="00E57297" w14:paraId="34470C43" w14:textId="12E9AAE6">
            <w:pPr>
              <w:pStyle w:val="ListParagraph"/>
              <w:numPr>
                <w:ilvl w:val="0"/>
                <w:numId w:val="5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Penyajian modal dalam Laporan Posisi Keuangan harus dilakukan sesuai dengan ketentuan pada anggaran dasar Bank dan peraturan yang berlaku serta menggambarkan hubungan keuangan yang ada.</w:t>
            </w:r>
          </w:p>
        </w:tc>
        <w:tc>
          <w:tcPr>
            <w:tcW w:w="4111" w:type="dxa"/>
            <w:tcMar/>
          </w:tcPr>
          <w:p w:rsidRPr="00A423EB" w:rsidR="00E57297" w:rsidP="00A423EB" w:rsidRDefault="00E57297" w14:paraId="24AE36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AA6E666" w14:textId="5B32BBF9">
            <w:pPr>
              <w:pStyle w:val="Normal"/>
              <w:spacing w:line="276" w:lineRule="auto"/>
              <w:jc w:val="both"/>
              <w:rPr>
                <w:rFonts w:ascii="Bookman Old Style" w:hAnsi="Bookman Old Style"/>
                <w:b w:val="1"/>
                <w:bCs w:val="1"/>
              </w:rPr>
            </w:pPr>
          </w:p>
        </w:tc>
      </w:tr>
      <w:tr w:rsidRPr="00A423EB" w:rsidR="00E57297" w:rsidTr="4EB26EFA" w14:paraId="3D247C49" w14:textId="77777777">
        <w:trPr>
          <w:trHeight w:val="300"/>
        </w:trPr>
        <w:tc>
          <w:tcPr>
            <w:tcW w:w="4111" w:type="dxa"/>
            <w:tcMar/>
          </w:tcPr>
          <w:p w:rsidRPr="00A423EB" w:rsidR="00E57297" w:rsidP="00A423EB" w:rsidRDefault="00236695" w14:paraId="37F732A9" w14:textId="044B6F7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Modal Dasar, modal yang ditempatkan dan modal yang disetor, nilai nominal dan banyaknya saham untuk setiap jenis saham harus disajikan dalam Laporan Posisi Keuangan.</w:t>
            </w:r>
          </w:p>
        </w:tc>
        <w:tc>
          <w:tcPr>
            <w:tcW w:w="4111" w:type="dxa"/>
            <w:tcMar/>
          </w:tcPr>
          <w:p w:rsidRPr="00A423EB" w:rsidR="00E57297" w:rsidP="00A423EB" w:rsidRDefault="00E57297" w14:paraId="215F4328" w14:textId="1129C4F2">
            <w:pPr>
              <w:pStyle w:val="ListParagraph"/>
              <w:numPr>
                <w:ilvl w:val="0"/>
                <w:numId w:val="5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Modal dasar, modal ditempatkan, dan modal disetor, nilai nominal dan banyaknya saham untuk setiap jenis saham, harus disajikan dalam Laporan Posisi Keuangan.</w:t>
            </w:r>
          </w:p>
        </w:tc>
        <w:tc>
          <w:tcPr>
            <w:tcW w:w="4111" w:type="dxa"/>
            <w:tcMar/>
          </w:tcPr>
          <w:p w:rsidRPr="00A423EB" w:rsidR="00E57297" w:rsidP="00A423EB" w:rsidRDefault="00E57297" w14:paraId="5EA00D2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4BA8BF0" w14:textId="1EF5E0ED">
            <w:pPr>
              <w:pStyle w:val="Normal"/>
              <w:spacing w:line="276" w:lineRule="auto"/>
              <w:jc w:val="both"/>
              <w:rPr>
                <w:rFonts w:ascii="Bookman Old Style" w:hAnsi="Bookman Old Style"/>
                <w:b w:val="1"/>
                <w:bCs w:val="1"/>
              </w:rPr>
            </w:pPr>
          </w:p>
        </w:tc>
      </w:tr>
      <w:tr w:rsidRPr="00A423EB" w:rsidR="00E57297" w:rsidTr="4EB26EFA" w14:paraId="2D7623B6" w14:textId="77777777">
        <w:trPr>
          <w:trHeight w:val="300"/>
        </w:trPr>
        <w:tc>
          <w:tcPr>
            <w:tcW w:w="4111" w:type="dxa"/>
            <w:tcMar/>
          </w:tcPr>
          <w:p w:rsidRPr="00A423EB" w:rsidR="00E57297" w:rsidP="00A423EB" w:rsidRDefault="00236695" w14:paraId="3BC0D96E" w14:textId="12871589">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03. Jika terdapat lebih dari satu jenis saham, hak preferen dari suatu golongan saham atas </w:t>
            </w:r>
            <w:r w:rsidRPr="00A423EB">
              <w:rPr>
                <w:rFonts w:ascii="Bookman Old Style" w:hAnsi="Bookman Old Style"/>
              </w:rPr>
              <w:lastRenderedPageBreak/>
              <w:t>dividen dan pelunasan modal pada jenis saham harus dinyatakan dalam Laporan Posisi Keuangan.</w:t>
            </w:r>
          </w:p>
        </w:tc>
        <w:tc>
          <w:tcPr>
            <w:tcW w:w="4111" w:type="dxa"/>
            <w:tcMar/>
          </w:tcPr>
          <w:p w:rsidRPr="00A423EB" w:rsidR="00E57297" w:rsidP="00A423EB" w:rsidRDefault="00E57297" w14:paraId="706233CA" w14:textId="736F3E32">
            <w:pPr>
              <w:pStyle w:val="ListParagraph"/>
              <w:numPr>
                <w:ilvl w:val="0"/>
                <w:numId w:val="5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 xml:space="preserve">Jika terdapat lebih dari satu jenis saham, hak preferen dari suatu golongan saham atas </w:t>
            </w:r>
            <w:r w:rsidRPr="00A423EB">
              <w:rPr>
                <w:rFonts w:ascii="Bookman Old Style" w:hAnsi="Bookman Old Style" w:cs="Calibri"/>
                <w:color w:val="000000" w:themeColor="text1"/>
              </w:rPr>
              <w:lastRenderedPageBreak/>
              <w:t>dividen dan pelunasan modal pada jenis saham harus dinyatakan dalam Laporan Posisi Keuangan.</w:t>
            </w:r>
          </w:p>
        </w:tc>
        <w:tc>
          <w:tcPr>
            <w:tcW w:w="4111" w:type="dxa"/>
            <w:tcMar/>
          </w:tcPr>
          <w:p w:rsidRPr="00A423EB" w:rsidR="00E57297" w:rsidP="00A423EB" w:rsidRDefault="00E57297" w14:paraId="0269BCA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C05D6E3" w14:textId="117C84AB">
            <w:pPr>
              <w:pStyle w:val="Normal"/>
              <w:spacing w:line="276" w:lineRule="auto"/>
              <w:jc w:val="both"/>
              <w:rPr>
                <w:rFonts w:ascii="Bookman Old Style" w:hAnsi="Bookman Old Style"/>
                <w:b w:val="1"/>
                <w:bCs w:val="1"/>
              </w:rPr>
            </w:pPr>
          </w:p>
        </w:tc>
      </w:tr>
      <w:tr w:rsidRPr="00A423EB" w:rsidR="00E57297" w:rsidTr="4EB26EFA" w14:paraId="70DBD54E" w14:textId="77777777">
        <w:trPr>
          <w:trHeight w:val="300"/>
        </w:trPr>
        <w:tc>
          <w:tcPr>
            <w:tcW w:w="4111" w:type="dxa"/>
            <w:tcMar/>
          </w:tcPr>
          <w:p w:rsidRPr="00A423EB" w:rsidR="00E57297" w:rsidP="00A423EB" w:rsidRDefault="00236695" w14:paraId="2844D1F1" w14:textId="58A3947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Bila terdapat tunggakan dividen atas saham lainnya dengan hak dividen kumulatif, jumlah tunggakan tiap saham dan keseluruhan dividen periode sebelumnya harus diungkapkan dalam Catatan Atas Laporan Keuangan.</w:t>
            </w:r>
          </w:p>
        </w:tc>
        <w:tc>
          <w:tcPr>
            <w:tcW w:w="4111" w:type="dxa"/>
            <w:tcMar/>
          </w:tcPr>
          <w:p w:rsidRPr="00A423EB" w:rsidR="00E57297" w:rsidP="00A423EB" w:rsidRDefault="00E57297" w14:paraId="7336C657" w14:textId="3448683E">
            <w:pPr>
              <w:pStyle w:val="ListParagraph"/>
              <w:numPr>
                <w:ilvl w:val="0"/>
                <w:numId w:val="5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Bila terdapat tunggakan dividen atas saham lainnya dengan hak dividen kumulatif, jumlah tunggakan tiap saham dan keseluruhan dividen periode sebelumnya harus diungkapkan dalam Catatan Atas Laporan Keuangan.</w:t>
            </w:r>
          </w:p>
        </w:tc>
        <w:tc>
          <w:tcPr>
            <w:tcW w:w="4111" w:type="dxa"/>
            <w:tcMar/>
          </w:tcPr>
          <w:p w:rsidRPr="00A423EB" w:rsidR="00E57297" w:rsidP="00A423EB" w:rsidRDefault="00E57297" w14:paraId="1763F5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14612C9" w14:textId="77DBD2A5">
            <w:pPr>
              <w:pStyle w:val="Normal"/>
              <w:spacing w:line="276" w:lineRule="auto"/>
              <w:jc w:val="both"/>
              <w:rPr>
                <w:rFonts w:ascii="Bookman Old Style" w:hAnsi="Bookman Old Style"/>
                <w:b w:val="1"/>
                <w:bCs w:val="1"/>
              </w:rPr>
            </w:pPr>
          </w:p>
        </w:tc>
      </w:tr>
      <w:tr w:rsidRPr="00A423EB" w:rsidR="00E57297" w:rsidTr="4EB26EFA" w14:paraId="18D46F72" w14:textId="77777777">
        <w:trPr>
          <w:trHeight w:val="300"/>
        </w:trPr>
        <w:tc>
          <w:tcPr>
            <w:tcW w:w="4111" w:type="dxa"/>
            <w:tcMar/>
          </w:tcPr>
          <w:p w:rsidRPr="00A423EB" w:rsidR="00E57297" w:rsidP="00A423EB" w:rsidRDefault="00E57297" w14:paraId="3C93101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70DE0F42"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11FC584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7839E52" w14:textId="1BEB4219">
            <w:pPr>
              <w:pStyle w:val="Normal"/>
              <w:spacing w:line="276" w:lineRule="auto"/>
              <w:jc w:val="both"/>
              <w:rPr>
                <w:rFonts w:ascii="Bookman Old Style" w:hAnsi="Bookman Old Style"/>
                <w:b w:val="1"/>
                <w:bCs w:val="1"/>
              </w:rPr>
            </w:pPr>
          </w:p>
        </w:tc>
      </w:tr>
      <w:tr w:rsidRPr="00A423EB" w:rsidR="00E57297" w:rsidTr="4EB26EFA" w14:paraId="01405E31" w14:textId="77777777">
        <w:trPr>
          <w:trHeight w:val="300"/>
        </w:trPr>
        <w:tc>
          <w:tcPr>
            <w:tcW w:w="4111" w:type="dxa"/>
            <w:tcMar/>
          </w:tcPr>
          <w:p w:rsidRPr="00A423EB" w:rsidR="00E57297" w:rsidP="00A423EB" w:rsidRDefault="001C06D2" w14:paraId="28C42A5A" w14:textId="0211CDF0">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E. Ilustrasi Jurnal</w:t>
            </w:r>
          </w:p>
        </w:tc>
        <w:tc>
          <w:tcPr>
            <w:tcW w:w="4111" w:type="dxa"/>
            <w:tcMar/>
          </w:tcPr>
          <w:p w:rsidRPr="00A423EB" w:rsidR="00E57297" w:rsidP="00A423EB" w:rsidRDefault="00E57297" w14:paraId="0899928B" w14:textId="404843E4">
            <w:pPr>
              <w:pStyle w:val="ListParagraph"/>
              <w:numPr>
                <w:ilvl w:val="0"/>
                <w:numId w:val="39"/>
              </w:numPr>
              <w:tabs>
                <w:tab w:val="left" w:pos="851"/>
                <w:tab w:val="left" w:pos="1701"/>
              </w:tabs>
              <w:spacing w:line="276" w:lineRule="auto"/>
              <w:ind w:left="360"/>
              <w:jc w:val="both"/>
              <w:outlineLvl w:val="1"/>
              <w:rPr>
                <w:rFonts w:ascii="Bookman Old Style" w:hAnsi="Bookman Old Style" w:cs="Calibri"/>
                <w:b/>
                <w:color w:val="000000" w:themeColor="text1"/>
              </w:rPr>
            </w:pPr>
            <w:r w:rsidRPr="00A423EB">
              <w:rPr>
                <w:rFonts w:ascii="Bookman Old Style" w:hAnsi="Bookman Old Style" w:cs="Calibri"/>
                <w:b/>
                <w:color w:val="000000" w:themeColor="text1"/>
              </w:rPr>
              <w:t xml:space="preserve">Ilustrasi Jurnal </w:t>
            </w:r>
          </w:p>
        </w:tc>
        <w:tc>
          <w:tcPr>
            <w:tcW w:w="4111" w:type="dxa"/>
            <w:tcMar/>
          </w:tcPr>
          <w:p w:rsidRPr="00A423EB" w:rsidR="00E57297" w:rsidP="00A423EB" w:rsidRDefault="00E57297" w14:paraId="06979BC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0541A38" w14:textId="72CE730B">
            <w:pPr>
              <w:pStyle w:val="Normal"/>
              <w:spacing w:line="276" w:lineRule="auto"/>
              <w:jc w:val="both"/>
              <w:rPr>
                <w:rFonts w:ascii="Bookman Old Style" w:hAnsi="Bookman Old Style"/>
                <w:b w:val="1"/>
                <w:bCs w:val="1"/>
              </w:rPr>
            </w:pPr>
          </w:p>
        </w:tc>
      </w:tr>
      <w:tr w:rsidRPr="00A423EB" w:rsidR="00E57297" w:rsidTr="4EB26EFA" w14:paraId="16F02FBC" w14:textId="77777777">
        <w:trPr>
          <w:trHeight w:val="300"/>
        </w:trPr>
        <w:tc>
          <w:tcPr>
            <w:tcW w:w="4111" w:type="dxa"/>
            <w:tcMar/>
          </w:tcPr>
          <w:p w:rsidRPr="00A423EB" w:rsidR="00FF35A2" w:rsidP="00A423EB" w:rsidRDefault="00FF35A2" w14:paraId="1DC6BBED"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Pada saat penyetoran awal modal secara tunai sebesar nilai nominal </w:t>
            </w:r>
          </w:p>
          <w:p w:rsidRPr="00A423EB" w:rsidR="00FF35A2" w:rsidP="00A423EB" w:rsidRDefault="00FF35A2" w14:paraId="5D256934"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Kas </w:t>
            </w:r>
          </w:p>
          <w:p w:rsidRPr="00A423EB" w:rsidR="00E57297" w:rsidP="00A423EB" w:rsidRDefault="00FF35A2" w14:paraId="452C6D6B" w14:textId="5EFE4EE4">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Modal disetor</w:t>
            </w:r>
          </w:p>
        </w:tc>
        <w:tc>
          <w:tcPr>
            <w:tcW w:w="4111" w:type="dxa"/>
            <w:tcMar/>
          </w:tcPr>
          <w:p w:rsidRPr="00A423EB" w:rsidR="00E57297" w:rsidP="00A423EB" w:rsidRDefault="00E57297" w14:paraId="461E6CEC" w14:textId="77777777">
            <w:pPr>
              <w:pStyle w:val="ListParagraph"/>
              <w:numPr>
                <w:ilvl w:val="2"/>
                <w:numId w:val="2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Pada saat penyetoran awal modal secara tunai sebesar nilai nominal:</w:t>
            </w:r>
          </w:p>
          <w:p w:rsidRPr="00A423EB" w:rsidR="00E57297" w:rsidP="00A423EB" w:rsidRDefault="00E57297" w14:paraId="18457141"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Kas</w:t>
            </w:r>
          </w:p>
          <w:p w:rsidRPr="00A423EB" w:rsidR="00E57297" w:rsidP="00A423EB" w:rsidRDefault="00E57297" w14:paraId="546E6BF9" w14:textId="32A8E21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Kr. </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Modal disetor</w:t>
            </w:r>
          </w:p>
        </w:tc>
        <w:tc>
          <w:tcPr>
            <w:tcW w:w="4111" w:type="dxa"/>
            <w:tcMar/>
          </w:tcPr>
          <w:p w:rsidRPr="00A423EB" w:rsidR="00E57297" w:rsidP="00A423EB" w:rsidRDefault="00E57297" w14:paraId="2B3121F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009C56C" w14:textId="267E891A">
            <w:pPr>
              <w:pStyle w:val="Normal"/>
              <w:spacing w:line="276" w:lineRule="auto"/>
              <w:jc w:val="both"/>
              <w:rPr>
                <w:rFonts w:ascii="Bookman Old Style" w:hAnsi="Bookman Old Style"/>
                <w:b w:val="1"/>
                <w:bCs w:val="1"/>
              </w:rPr>
            </w:pPr>
          </w:p>
        </w:tc>
      </w:tr>
      <w:tr w:rsidRPr="00A423EB" w:rsidR="00E57297" w:rsidTr="4EB26EFA" w14:paraId="05A95C96" w14:textId="77777777">
        <w:trPr>
          <w:trHeight w:val="300"/>
        </w:trPr>
        <w:tc>
          <w:tcPr>
            <w:tcW w:w="4111" w:type="dxa"/>
            <w:tcMar/>
          </w:tcPr>
          <w:p w:rsidRPr="00A423EB" w:rsidR="00FF35A2" w:rsidP="00A423EB" w:rsidRDefault="00FF35A2" w14:paraId="6A69C18C"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02. Pada saat penyetoran awal modal secara tunai di atas nilai nominal </w:t>
            </w:r>
          </w:p>
          <w:p w:rsidRPr="00A423EB" w:rsidR="00FF35A2" w:rsidP="00A423EB" w:rsidRDefault="00FF35A2" w14:paraId="29C85190"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Kas </w:t>
            </w:r>
          </w:p>
          <w:p w:rsidRPr="00A423EB" w:rsidR="00FF35A2" w:rsidP="00A423EB" w:rsidRDefault="00FF35A2" w14:paraId="30F23BE3"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Kr. Modal disetor </w:t>
            </w:r>
          </w:p>
          <w:p w:rsidRPr="00A423EB" w:rsidR="00E57297" w:rsidP="00A423EB" w:rsidRDefault="00FF35A2" w14:paraId="17640B94" w14:textId="04EDC6DA">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Agio saham</w:t>
            </w:r>
          </w:p>
        </w:tc>
        <w:tc>
          <w:tcPr>
            <w:tcW w:w="4111" w:type="dxa"/>
            <w:tcMar/>
          </w:tcPr>
          <w:p w:rsidRPr="00A423EB" w:rsidR="00E57297" w:rsidP="00A423EB" w:rsidRDefault="00E57297" w14:paraId="1AE7697E" w14:textId="77777777">
            <w:pPr>
              <w:pStyle w:val="ListParagraph"/>
              <w:numPr>
                <w:ilvl w:val="2"/>
                <w:numId w:val="2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Pada saat penyetoran awal modal secara tunai di atas nilai nominal:</w:t>
            </w:r>
          </w:p>
          <w:p w:rsidRPr="00A423EB" w:rsidR="00E57297" w:rsidP="00A423EB" w:rsidRDefault="00E57297" w14:paraId="3AC6BA8D"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 Kas</w:t>
            </w:r>
          </w:p>
          <w:p w:rsidRPr="00A423EB" w:rsidR="00E57297" w:rsidP="00A423EB" w:rsidRDefault="00E57297" w14:paraId="74EF7A67"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 xml:space="preserve"> Modal disetor</w:t>
            </w:r>
          </w:p>
          <w:p w:rsidRPr="00A423EB" w:rsidR="00E57297" w:rsidP="00A423EB" w:rsidRDefault="00E57297" w14:paraId="741CDCCB" w14:textId="7B8FEB8D">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Agio saham</w:t>
            </w:r>
          </w:p>
        </w:tc>
        <w:tc>
          <w:tcPr>
            <w:tcW w:w="4111" w:type="dxa"/>
            <w:tcMar/>
          </w:tcPr>
          <w:p w:rsidRPr="00A423EB" w:rsidR="00E57297" w:rsidP="00A423EB" w:rsidRDefault="00E57297" w14:paraId="124F422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D956CB1" w14:textId="5E21BD38">
            <w:pPr>
              <w:pStyle w:val="Normal"/>
              <w:spacing w:line="276" w:lineRule="auto"/>
              <w:jc w:val="both"/>
              <w:rPr>
                <w:rFonts w:ascii="Bookman Old Style" w:hAnsi="Bookman Old Style"/>
                <w:b w:val="1"/>
                <w:bCs w:val="1"/>
              </w:rPr>
            </w:pPr>
          </w:p>
        </w:tc>
      </w:tr>
      <w:tr w:rsidRPr="00A423EB" w:rsidR="00E57297" w:rsidTr="4EB26EFA" w14:paraId="4352C732" w14:textId="77777777">
        <w:trPr>
          <w:trHeight w:val="300"/>
        </w:trPr>
        <w:tc>
          <w:tcPr>
            <w:tcW w:w="4111" w:type="dxa"/>
            <w:tcMar/>
          </w:tcPr>
          <w:p w:rsidRPr="00A423EB" w:rsidR="003B3CAB" w:rsidP="00A423EB" w:rsidRDefault="003B3CAB" w14:paraId="447D520E"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03. Penyetoran modal dalam bentuk barang </w:t>
            </w:r>
          </w:p>
          <w:p w:rsidRPr="00A423EB" w:rsidR="003B3CAB" w:rsidP="00A423EB" w:rsidRDefault="003B3CAB" w14:paraId="44879ACD"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Aset yang diterima (nilai wajar) </w:t>
            </w:r>
          </w:p>
          <w:p w:rsidRPr="00A423EB" w:rsidR="00E57297" w:rsidP="00A423EB" w:rsidRDefault="003B3CAB" w14:paraId="4D51A37C" w14:textId="45B8259C">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Modal disetor</w:t>
            </w:r>
          </w:p>
        </w:tc>
        <w:tc>
          <w:tcPr>
            <w:tcW w:w="4111" w:type="dxa"/>
            <w:tcMar/>
          </w:tcPr>
          <w:p w:rsidRPr="00A423EB" w:rsidR="00E57297" w:rsidP="00A423EB" w:rsidRDefault="00E57297" w14:paraId="20AECA84" w14:textId="77777777">
            <w:pPr>
              <w:pStyle w:val="ListParagraph"/>
              <w:numPr>
                <w:ilvl w:val="2"/>
                <w:numId w:val="2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Penyetoran modal dalam bentuk barang:</w:t>
            </w:r>
          </w:p>
          <w:p w:rsidRPr="00A423EB" w:rsidR="00E57297" w:rsidP="00A423EB" w:rsidRDefault="00E57297" w14:paraId="6C9BF0D5"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Aset yang diterima (nilai wajar)</w:t>
            </w:r>
          </w:p>
          <w:p w:rsidRPr="00A423EB" w:rsidR="00E57297" w:rsidP="00A423EB" w:rsidRDefault="00E57297" w14:paraId="35731523"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Kr. </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Modal disetor</w:t>
            </w:r>
          </w:p>
          <w:p w:rsidRPr="00A423EB" w:rsidR="00E57297" w:rsidP="00A423EB" w:rsidRDefault="00E57297" w14:paraId="4FF9A057" w14:textId="5BEFD183">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Agio saham</w:t>
            </w:r>
          </w:p>
        </w:tc>
        <w:tc>
          <w:tcPr>
            <w:tcW w:w="4111" w:type="dxa"/>
            <w:tcMar/>
          </w:tcPr>
          <w:p w:rsidRPr="00A423EB" w:rsidR="00E57297" w:rsidP="00A423EB" w:rsidRDefault="00E57297" w14:paraId="368910B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08D8A61" w14:textId="246085D5">
            <w:pPr>
              <w:pStyle w:val="Normal"/>
              <w:spacing w:line="276" w:lineRule="auto"/>
              <w:jc w:val="both"/>
              <w:rPr>
                <w:rFonts w:ascii="Bookman Old Style" w:hAnsi="Bookman Old Style"/>
                <w:b w:val="1"/>
                <w:bCs w:val="1"/>
              </w:rPr>
            </w:pPr>
          </w:p>
        </w:tc>
      </w:tr>
      <w:tr w:rsidRPr="00A423EB" w:rsidR="00E57297" w:rsidTr="4EB26EFA" w14:paraId="50EC1FFC" w14:textId="77777777">
        <w:trPr>
          <w:trHeight w:val="300"/>
        </w:trPr>
        <w:tc>
          <w:tcPr>
            <w:tcW w:w="4111" w:type="dxa"/>
            <w:tcMar/>
          </w:tcPr>
          <w:p w:rsidRPr="00A423EB" w:rsidR="003B3CAB" w:rsidP="00A423EB" w:rsidRDefault="003B3CAB" w14:paraId="2FD7917D"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04. Perolehan dana dari penerbitan saham yang disertai waran </w:t>
            </w:r>
          </w:p>
          <w:p w:rsidRPr="00A423EB" w:rsidR="003B3CAB" w:rsidP="00A423EB" w:rsidRDefault="003B3CAB" w14:paraId="06CE1E89"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Kas </w:t>
            </w:r>
          </w:p>
          <w:p w:rsidRPr="00A423EB" w:rsidR="003B3CAB" w:rsidP="00A423EB" w:rsidRDefault="003B3CAB" w14:paraId="4CCEE993"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Kr. Modal disetor </w:t>
            </w:r>
          </w:p>
          <w:p w:rsidRPr="00A423EB" w:rsidR="00E57297" w:rsidP="00A423EB" w:rsidRDefault="003B3CAB" w14:paraId="59B0A207" w14:textId="2C762DFC">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lastRenderedPageBreak/>
              <w:t>Kr. Agio saham (jika ada)</w:t>
            </w:r>
          </w:p>
        </w:tc>
        <w:tc>
          <w:tcPr>
            <w:tcW w:w="4111" w:type="dxa"/>
            <w:tcMar/>
          </w:tcPr>
          <w:p w:rsidRPr="00A423EB" w:rsidR="00E57297" w:rsidP="00A423EB" w:rsidRDefault="00E57297" w14:paraId="56C04341" w14:textId="77777777">
            <w:pPr>
              <w:pStyle w:val="ListParagraph"/>
              <w:numPr>
                <w:ilvl w:val="2"/>
                <w:numId w:val="2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Perolehan dana dari penerbitan saham yang disertai waran:</w:t>
            </w:r>
          </w:p>
          <w:p w:rsidRPr="00A423EB" w:rsidR="00E57297" w:rsidP="00A423EB" w:rsidRDefault="00E57297" w14:paraId="28E10994"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Db. Kas </w:t>
            </w:r>
          </w:p>
          <w:p w:rsidRPr="00A423EB" w:rsidR="00E57297" w:rsidP="00A423EB" w:rsidRDefault="00E57297" w14:paraId="5C393AFF"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Modal disetor</w:t>
            </w:r>
          </w:p>
          <w:p w:rsidRPr="00A423EB" w:rsidR="00E57297" w:rsidP="00A423EB" w:rsidRDefault="00E57297" w14:paraId="6844D0B7" w14:textId="3AD0EA30">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Agio saham (jika ada)</w:t>
            </w:r>
          </w:p>
        </w:tc>
        <w:tc>
          <w:tcPr>
            <w:tcW w:w="4111" w:type="dxa"/>
            <w:tcMar/>
          </w:tcPr>
          <w:p w:rsidRPr="00A423EB" w:rsidR="00E57297" w:rsidP="00A423EB" w:rsidRDefault="00E57297" w14:paraId="3307E51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3E8A6E9" w14:textId="49DA07AE">
            <w:pPr>
              <w:pStyle w:val="Normal"/>
              <w:spacing w:line="276" w:lineRule="auto"/>
              <w:jc w:val="both"/>
              <w:rPr>
                <w:rFonts w:ascii="Bookman Old Style" w:hAnsi="Bookman Old Style"/>
                <w:b w:val="1"/>
                <w:bCs w:val="1"/>
              </w:rPr>
            </w:pPr>
          </w:p>
        </w:tc>
      </w:tr>
      <w:tr w:rsidRPr="00A423EB" w:rsidR="00E57297" w:rsidTr="4EB26EFA" w14:paraId="116F137E" w14:textId="77777777">
        <w:trPr>
          <w:trHeight w:val="300"/>
        </w:trPr>
        <w:tc>
          <w:tcPr>
            <w:tcW w:w="4111" w:type="dxa"/>
            <w:tcMar/>
          </w:tcPr>
          <w:p w:rsidRPr="00A423EB" w:rsidR="00E57297" w:rsidP="00A423EB" w:rsidRDefault="00E57297" w14:paraId="0D93D9B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7C143325"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2DFB015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B8099ED" w14:textId="5F4EC920">
            <w:pPr>
              <w:pStyle w:val="Normal"/>
              <w:spacing w:line="276" w:lineRule="auto"/>
              <w:jc w:val="both"/>
              <w:rPr>
                <w:rFonts w:ascii="Bookman Old Style" w:hAnsi="Bookman Old Style"/>
                <w:b w:val="1"/>
                <w:bCs w:val="1"/>
              </w:rPr>
            </w:pPr>
          </w:p>
        </w:tc>
      </w:tr>
      <w:tr w:rsidRPr="00A423EB" w:rsidR="00E57297" w:rsidTr="4EB26EFA" w14:paraId="0D5FE43F" w14:textId="77777777">
        <w:trPr>
          <w:trHeight w:val="300"/>
        </w:trPr>
        <w:tc>
          <w:tcPr>
            <w:tcW w:w="4111" w:type="dxa"/>
            <w:tcMar/>
          </w:tcPr>
          <w:p w:rsidRPr="00A423EB" w:rsidR="00E57297" w:rsidP="00A423EB" w:rsidRDefault="00361213" w14:paraId="6D4B74AE" w14:textId="4D8512A5">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F. Pengungkapan</w:t>
            </w:r>
          </w:p>
        </w:tc>
        <w:tc>
          <w:tcPr>
            <w:tcW w:w="4111" w:type="dxa"/>
            <w:tcMar/>
          </w:tcPr>
          <w:p w:rsidRPr="00A423EB" w:rsidR="00E57297" w:rsidP="00A423EB" w:rsidRDefault="00E57297" w14:paraId="02C821FD" w14:textId="2F614F9B">
            <w:pPr>
              <w:pStyle w:val="ListParagraph"/>
              <w:numPr>
                <w:ilvl w:val="0"/>
                <w:numId w:val="39"/>
              </w:numPr>
              <w:tabs>
                <w:tab w:val="left" w:pos="851"/>
                <w:tab w:val="left" w:pos="1701"/>
              </w:tabs>
              <w:spacing w:line="276" w:lineRule="auto"/>
              <w:ind w:left="360"/>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Pengungkapan </w:t>
            </w:r>
          </w:p>
        </w:tc>
        <w:tc>
          <w:tcPr>
            <w:tcW w:w="4111" w:type="dxa"/>
            <w:tcMar/>
          </w:tcPr>
          <w:p w:rsidRPr="00A423EB" w:rsidR="00E57297" w:rsidP="00A423EB" w:rsidRDefault="00E57297" w14:paraId="52CC943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63D3ABC" w14:textId="16E0D228">
            <w:pPr>
              <w:pStyle w:val="Normal"/>
              <w:spacing w:line="276" w:lineRule="auto"/>
              <w:jc w:val="both"/>
              <w:rPr>
                <w:rFonts w:ascii="Bookman Old Style" w:hAnsi="Bookman Old Style"/>
                <w:b w:val="1"/>
                <w:bCs w:val="1"/>
              </w:rPr>
            </w:pPr>
          </w:p>
        </w:tc>
      </w:tr>
      <w:tr w:rsidRPr="00A423EB" w:rsidR="00E57297" w:rsidTr="4EB26EFA" w14:paraId="1C345695" w14:textId="77777777">
        <w:trPr>
          <w:trHeight w:val="300"/>
        </w:trPr>
        <w:tc>
          <w:tcPr>
            <w:tcW w:w="4111" w:type="dxa"/>
            <w:tcMar/>
          </w:tcPr>
          <w:p w:rsidRPr="00A423EB" w:rsidR="00E57297" w:rsidP="00A423EB" w:rsidRDefault="00361213" w14:paraId="32C40793" w14:textId="38AFA971">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Hal-hal yang harus diungkapkan, antara lain:</w:t>
            </w:r>
          </w:p>
        </w:tc>
        <w:tc>
          <w:tcPr>
            <w:tcW w:w="4111" w:type="dxa"/>
            <w:tcMar/>
          </w:tcPr>
          <w:p w:rsidRPr="00A423EB" w:rsidR="00E57297" w:rsidP="00A423EB" w:rsidRDefault="00E57297" w14:paraId="25635F35" w14:textId="79B6D8DF">
            <w:p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Hal-hal yang harus diungkapkan, antara lain:</w:t>
            </w:r>
          </w:p>
        </w:tc>
        <w:tc>
          <w:tcPr>
            <w:tcW w:w="4111" w:type="dxa"/>
            <w:tcMar/>
          </w:tcPr>
          <w:p w:rsidRPr="00A423EB" w:rsidR="00E57297" w:rsidP="00A423EB" w:rsidRDefault="00E57297" w14:paraId="70482E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D87E967" w14:textId="63327384">
            <w:pPr>
              <w:pStyle w:val="Normal"/>
              <w:spacing w:line="276" w:lineRule="auto"/>
              <w:jc w:val="both"/>
              <w:rPr>
                <w:rFonts w:ascii="Bookman Old Style" w:hAnsi="Bookman Old Style"/>
                <w:b w:val="1"/>
                <w:bCs w:val="1"/>
              </w:rPr>
            </w:pPr>
          </w:p>
        </w:tc>
      </w:tr>
      <w:tr w:rsidRPr="00A423EB" w:rsidR="00E57297" w:rsidTr="4EB26EFA" w14:paraId="36C8C462" w14:textId="77777777">
        <w:trPr>
          <w:trHeight w:val="300"/>
        </w:trPr>
        <w:tc>
          <w:tcPr>
            <w:tcW w:w="4111" w:type="dxa"/>
            <w:tcMar/>
          </w:tcPr>
          <w:p w:rsidRPr="00A423EB" w:rsidR="00E57297" w:rsidP="00A423EB" w:rsidRDefault="00506C78" w14:paraId="19E2AFA1" w14:textId="631D8CA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Hal dan keistimewaan dari suatu golongan saham atas dividen dan pelunasan modal pada saat likuidasi, dalam hal terdapat lebih dari satu jenis saham.</w:t>
            </w:r>
          </w:p>
        </w:tc>
        <w:tc>
          <w:tcPr>
            <w:tcW w:w="4111" w:type="dxa"/>
            <w:tcMar/>
          </w:tcPr>
          <w:p w:rsidRPr="00A423EB" w:rsidR="00E57297" w:rsidP="00A423EB" w:rsidRDefault="00E57297" w14:paraId="28787F3E" w14:textId="1569B9DD">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Hal dan keistimewaan dari suatu golongan saham atas dividen dan pelunasan modal pada saat likuidasi, dalam hal terdapat lebih dari satu jenis saham.</w:t>
            </w:r>
          </w:p>
        </w:tc>
        <w:tc>
          <w:tcPr>
            <w:tcW w:w="4111" w:type="dxa"/>
            <w:tcMar/>
          </w:tcPr>
          <w:p w:rsidRPr="00A423EB" w:rsidR="00E57297" w:rsidP="00A423EB" w:rsidRDefault="00E57297" w14:paraId="31B6398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AE495FC" w14:textId="552F957F">
            <w:pPr>
              <w:pStyle w:val="Normal"/>
              <w:spacing w:line="276" w:lineRule="auto"/>
              <w:jc w:val="both"/>
              <w:rPr>
                <w:rFonts w:ascii="Bookman Old Style" w:hAnsi="Bookman Old Style"/>
                <w:b w:val="1"/>
                <w:bCs w:val="1"/>
              </w:rPr>
            </w:pPr>
          </w:p>
        </w:tc>
      </w:tr>
      <w:tr w:rsidRPr="00A423EB" w:rsidR="00E57297" w:rsidTr="4EB26EFA" w14:paraId="0BD3F86B" w14:textId="77777777">
        <w:trPr>
          <w:trHeight w:val="300"/>
        </w:trPr>
        <w:tc>
          <w:tcPr>
            <w:tcW w:w="4111" w:type="dxa"/>
            <w:tcMar/>
          </w:tcPr>
          <w:p w:rsidRPr="00A423EB" w:rsidR="00E57297" w:rsidP="00A423EB" w:rsidRDefault="00506C78" w14:paraId="4F22B81F" w14:textId="4638DB8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Pembatasan yang melekat pada setiap jenis saham, termasuk pembatasan atas dividen dan pembayaran kembali atas modal.</w:t>
            </w:r>
          </w:p>
        </w:tc>
        <w:tc>
          <w:tcPr>
            <w:tcW w:w="4111" w:type="dxa"/>
            <w:tcMar/>
          </w:tcPr>
          <w:p w:rsidRPr="00A423EB" w:rsidR="00E57297" w:rsidP="00A423EB" w:rsidRDefault="00E57297" w14:paraId="01FE52E9" w14:textId="6AE77AEE">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Pembatasan yang melekat pada setiap jenis saham, termasuk pembatasan atas dividen dan pembayaran kembali atas modal.</w:t>
            </w:r>
          </w:p>
        </w:tc>
        <w:tc>
          <w:tcPr>
            <w:tcW w:w="4111" w:type="dxa"/>
            <w:tcMar/>
          </w:tcPr>
          <w:p w:rsidRPr="00A423EB" w:rsidR="00E57297" w:rsidP="00A423EB" w:rsidRDefault="00E57297" w14:paraId="14BF595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F81B018" w14:textId="64A80D75">
            <w:pPr>
              <w:pStyle w:val="Normal"/>
              <w:spacing w:line="276" w:lineRule="auto"/>
              <w:jc w:val="both"/>
              <w:rPr>
                <w:rFonts w:ascii="Bookman Old Style" w:hAnsi="Bookman Old Style"/>
                <w:b w:val="1"/>
                <w:bCs w:val="1"/>
              </w:rPr>
            </w:pPr>
          </w:p>
        </w:tc>
      </w:tr>
      <w:tr w:rsidRPr="00A423EB" w:rsidR="00E57297" w:rsidTr="4EB26EFA" w14:paraId="04EACF63" w14:textId="77777777">
        <w:trPr>
          <w:trHeight w:val="300"/>
        </w:trPr>
        <w:tc>
          <w:tcPr>
            <w:tcW w:w="4111" w:type="dxa"/>
            <w:tcMar/>
          </w:tcPr>
          <w:p w:rsidRPr="00A423EB" w:rsidR="00E57297" w:rsidP="00A423EB" w:rsidRDefault="00506C78" w14:paraId="5DEDCAC1" w14:textId="01F306B8">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Jumlah tunggakan dividen atas saham preferen dengan hak dividen kumulatif dan jumlah keseluruhan dividen periode sebelumnya.</w:t>
            </w:r>
          </w:p>
        </w:tc>
        <w:tc>
          <w:tcPr>
            <w:tcW w:w="4111" w:type="dxa"/>
            <w:tcMar/>
          </w:tcPr>
          <w:p w:rsidRPr="00A423EB" w:rsidR="00E57297" w:rsidP="00A423EB" w:rsidRDefault="00E57297" w14:paraId="06883C90" w14:textId="7EB85319">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Jumlah tunggakan dividen atas saham preferen dengan hak dividen kumulatif dan jumlah keseluruhan dividen periode sebelumnya.</w:t>
            </w:r>
          </w:p>
        </w:tc>
        <w:tc>
          <w:tcPr>
            <w:tcW w:w="4111" w:type="dxa"/>
            <w:tcMar/>
          </w:tcPr>
          <w:p w:rsidRPr="00A423EB" w:rsidR="00E57297" w:rsidP="00A423EB" w:rsidRDefault="00E57297" w14:paraId="338809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9619563" w14:textId="04B21DBA">
            <w:pPr>
              <w:pStyle w:val="Normal"/>
              <w:spacing w:line="276" w:lineRule="auto"/>
              <w:jc w:val="both"/>
              <w:rPr>
                <w:rFonts w:ascii="Bookman Old Style" w:hAnsi="Bookman Old Style"/>
                <w:b w:val="1"/>
                <w:bCs w:val="1"/>
              </w:rPr>
            </w:pPr>
          </w:p>
        </w:tc>
      </w:tr>
      <w:tr w:rsidRPr="00A423EB" w:rsidR="00E57297" w:rsidTr="4EB26EFA" w14:paraId="58A3998C" w14:textId="77777777">
        <w:trPr>
          <w:trHeight w:val="300"/>
        </w:trPr>
        <w:tc>
          <w:tcPr>
            <w:tcW w:w="4111" w:type="dxa"/>
            <w:tcMar/>
          </w:tcPr>
          <w:p w:rsidRPr="00A423EB" w:rsidR="00E57297" w:rsidP="00A423EB" w:rsidRDefault="00E77AAA" w14:paraId="3F22CB20" w14:textId="5D9F2310">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Perubahan atas modal yang ditanam dalam tahun berjalan.</w:t>
            </w:r>
          </w:p>
        </w:tc>
        <w:tc>
          <w:tcPr>
            <w:tcW w:w="4111" w:type="dxa"/>
            <w:tcMar/>
          </w:tcPr>
          <w:p w:rsidRPr="00A423EB" w:rsidR="00E57297" w:rsidP="00A423EB" w:rsidRDefault="00E57297" w14:paraId="34D77360" w14:textId="3B944D79">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Perubahan atas modal yang ditanam dalam tahun berjalan.</w:t>
            </w:r>
          </w:p>
        </w:tc>
        <w:tc>
          <w:tcPr>
            <w:tcW w:w="4111" w:type="dxa"/>
            <w:tcMar/>
          </w:tcPr>
          <w:p w:rsidRPr="00A423EB" w:rsidR="00E57297" w:rsidP="00A423EB" w:rsidRDefault="00E57297" w14:paraId="4872012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26E0568" w14:textId="1A155229">
            <w:pPr>
              <w:pStyle w:val="Normal"/>
              <w:spacing w:line="276" w:lineRule="auto"/>
              <w:jc w:val="both"/>
              <w:rPr>
                <w:rFonts w:ascii="Bookman Old Style" w:hAnsi="Bookman Old Style"/>
                <w:b w:val="1"/>
                <w:bCs w:val="1"/>
              </w:rPr>
            </w:pPr>
          </w:p>
        </w:tc>
      </w:tr>
      <w:tr w:rsidRPr="00A423EB" w:rsidR="00E57297" w:rsidTr="4EB26EFA" w14:paraId="0970E69B" w14:textId="77777777">
        <w:trPr>
          <w:trHeight w:val="300"/>
        </w:trPr>
        <w:tc>
          <w:tcPr>
            <w:tcW w:w="4111" w:type="dxa"/>
            <w:tcMar/>
          </w:tcPr>
          <w:p w:rsidRPr="00A423EB" w:rsidR="00E77AAA" w:rsidP="00A423EB" w:rsidRDefault="00E77AAA" w14:paraId="17468247" w14:textId="510EA1BD">
            <w:pPr>
              <w:spacing w:line="276" w:lineRule="auto"/>
              <w:rPr>
                <w:rFonts w:ascii="Bookman Old Style" w:hAnsi="Bookman Old Style"/>
              </w:rPr>
            </w:pPr>
            <w:r w:rsidRPr="00A423EB">
              <w:rPr>
                <w:rFonts w:ascii="Bookman Old Style" w:hAnsi="Bookman Old Style"/>
              </w:rPr>
              <w:t>05. Saham beredar yang diperoleh kembali.</w:t>
            </w:r>
          </w:p>
        </w:tc>
        <w:tc>
          <w:tcPr>
            <w:tcW w:w="4111" w:type="dxa"/>
            <w:tcMar/>
          </w:tcPr>
          <w:p w:rsidRPr="00A423EB" w:rsidR="00E57297" w:rsidP="00A423EB" w:rsidRDefault="00E57297" w14:paraId="07009F49" w14:textId="5A83F601">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Saham beredar yang diperoleh kembali (saham tresuri).</w:t>
            </w:r>
          </w:p>
        </w:tc>
        <w:tc>
          <w:tcPr>
            <w:tcW w:w="4111" w:type="dxa"/>
            <w:tcMar/>
          </w:tcPr>
          <w:p w:rsidRPr="00A423EB" w:rsidR="00E57297" w:rsidP="00A423EB" w:rsidRDefault="00E57297" w14:paraId="3DEB5D8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E44BCB7" w14:textId="4D7F2F89">
            <w:pPr>
              <w:pStyle w:val="Normal"/>
              <w:spacing w:line="276" w:lineRule="auto"/>
              <w:jc w:val="both"/>
              <w:rPr>
                <w:rFonts w:ascii="Bookman Old Style" w:hAnsi="Bookman Old Style"/>
                <w:b w:val="1"/>
                <w:bCs w:val="1"/>
              </w:rPr>
            </w:pPr>
          </w:p>
        </w:tc>
      </w:tr>
      <w:tr w:rsidRPr="00A423EB" w:rsidR="00E57297" w:rsidTr="4EB26EFA" w14:paraId="2DEAA4DE" w14:textId="77777777">
        <w:trPr>
          <w:trHeight w:val="300"/>
        </w:trPr>
        <w:tc>
          <w:tcPr>
            <w:tcW w:w="4111" w:type="dxa"/>
            <w:tcMar/>
          </w:tcPr>
          <w:p w:rsidRPr="00A423EB" w:rsidR="00E57297" w:rsidP="00A423EB" w:rsidRDefault="00E77AAA" w14:paraId="4B4B8FDD" w14:textId="5D5A1B5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06. Saham yang dikuasai oleh entitas anak atau entitas asosiasi.</w:t>
            </w:r>
          </w:p>
        </w:tc>
        <w:tc>
          <w:tcPr>
            <w:tcW w:w="4111" w:type="dxa"/>
            <w:tcMar/>
          </w:tcPr>
          <w:p w:rsidRPr="00A423EB" w:rsidR="00E57297" w:rsidP="00A423EB" w:rsidRDefault="00E57297" w14:paraId="2CDAFD09" w14:textId="3B5D6DB2">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Saham yang dikuasai oleh entitas anak atau entitas asosiasi.</w:t>
            </w:r>
          </w:p>
        </w:tc>
        <w:tc>
          <w:tcPr>
            <w:tcW w:w="4111" w:type="dxa"/>
            <w:tcMar/>
          </w:tcPr>
          <w:p w:rsidRPr="00A423EB" w:rsidR="00E57297" w:rsidP="00A423EB" w:rsidRDefault="00E57297" w14:paraId="6829FD6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8F47169" w14:textId="71174BD1">
            <w:pPr>
              <w:pStyle w:val="Normal"/>
              <w:spacing w:line="276" w:lineRule="auto"/>
              <w:jc w:val="both"/>
              <w:rPr>
                <w:rFonts w:ascii="Bookman Old Style" w:hAnsi="Bookman Old Style"/>
                <w:b w:val="1"/>
                <w:bCs w:val="1"/>
              </w:rPr>
            </w:pPr>
          </w:p>
        </w:tc>
      </w:tr>
      <w:tr w:rsidRPr="00A423EB" w:rsidR="00E57297" w:rsidTr="4EB26EFA" w14:paraId="7C3D635B" w14:textId="77777777">
        <w:trPr>
          <w:trHeight w:val="300"/>
        </w:trPr>
        <w:tc>
          <w:tcPr>
            <w:tcW w:w="4111" w:type="dxa"/>
            <w:tcMar/>
          </w:tcPr>
          <w:p w:rsidRPr="00A423EB" w:rsidR="00E57297" w:rsidP="00A423EB" w:rsidRDefault="00E77AAA" w14:paraId="1DC3B3B0" w14:textId="19C5107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07. Saham yang dicadangkan untuk hak opsi dan kontrak penjualan termasuk nilai dan persyaratan.</w:t>
            </w:r>
          </w:p>
        </w:tc>
        <w:tc>
          <w:tcPr>
            <w:tcW w:w="4111" w:type="dxa"/>
            <w:tcMar/>
          </w:tcPr>
          <w:p w:rsidRPr="00A423EB" w:rsidR="00E57297" w:rsidP="00A423EB" w:rsidRDefault="00E57297" w14:paraId="77D13502" w14:textId="15135C06">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Saham yang dicadangkan untuk hak opsi dan kontrak penjualan termasuk nilai dan persyaratan.</w:t>
            </w:r>
          </w:p>
        </w:tc>
        <w:tc>
          <w:tcPr>
            <w:tcW w:w="4111" w:type="dxa"/>
            <w:tcMar/>
          </w:tcPr>
          <w:p w:rsidRPr="00A423EB" w:rsidR="00E57297" w:rsidP="00A423EB" w:rsidRDefault="00E57297" w14:paraId="2FEB984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B353613" w14:textId="07578768">
            <w:pPr>
              <w:pStyle w:val="Normal"/>
              <w:spacing w:line="276" w:lineRule="auto"/>
              <w:jc w:val="both"/>
              <w:rPr>
                <w:rFonts w:ascii="Bookman Old Style" w:hAnsi="Bookman Old Style"/>
                <w:b w:val="1"/>
                <w:bCs w:val="1"/>
              </w:rPr>
            </w:pPr>
          </w:p>
        </w:tc>
      </w:tr>
      <w:tr w:rsidRPr="00A423EB" w:rsidR="00E57297" w:rsidTr="4EB26EFA" w14:paraId="67D16420" w14:textId="77777777">
        <w:trPr>
          <w:trHeight w:val="300"/>
        </w:trPr>
        <w:tc>
          <w:tcPr>
            <w:tcW w:w="4111" w:type="dxa"/>
            <w:tcMar/>
          </w:tcPr>
          <w:p w:rsidRPr="00A423EB" w:rsidR="00062F42" w:rsidP="00A423EB" w:rsidRDefault="00062F42" w14:paraId="707FF52A"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08. Pengungkapan untuk waran: </w:t>
            </w:r>
          </w:p>
          <w:p w:rsidRPr="00A423EB" w:rsidR="00062F42" w:rsidP="00A423EB" w:rsidRDefault="00062F42" w14:paraId="62B85DC6" w14:textId="6668A1B4">
            <w:pPr>
              <w:pStyle w:val="ListParagraph"/>
              <w:numPr>
                <w:ilvl w:val="0"/>
                <w:numId w:val="52"/>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Dasar penentuan nilai wajar waran. </w:t>
            </w:r>
          </w:p>
          <w:p w:rsidRPr="00A423EB" w:rsidR="00062F42" w:rsidP="00A423EB" w:rsidRDefault="00062F42" w14:paraId="4F3445AA" w14:textId="49E6C30D">
            <w:pPr>
              <w:pStyle w:val="ListParagraph"/>
              <w:numPr>
                <w:ilvl w:val="0"/>
                <w:numId w:val="52"/>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lastRenderedPageBreak/>
              <w:t xml:space="preserve">Nilai waran yang belum dilaksanakan dan nilai waran yang tidak dilaksanakan (kedaluarsa). </w:t>
            </w:r>
          </w:p>
          <w:p w:rsidRPr="00A423EB" w:rsidR="00062F42" w:rsidP="00A423EB" w:rsidRDefault="00062F42" w14:paraId="6B098B7E" w14:textId="695D0C0D">
            <w:pPr>
              <w:pStyle w:val="ListParagraph"/>
              <w:numPr>
                <w:ilvl w:val="0"/>
                <w:numId w:val="52"/>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Jumlah waran yang diterbitkan dan beredar serta dampak dilusinya. </w:t>
            </w:r>
          </w:p>
          <w:p w:rsidRPr="00A423EB" w:rsidR="00E57297" w:rsidP="00A423EB" w:rsidRDefault="00062F42" w14:paraId="2A2E0ACD" w14:textId="060FB975">
            <w:pPr>
              <w:pStyle w:val="ListParagraph"/>
              <w:numPr>
                <w:ilvl w:val="0"/>
                <w:numId w:val="52"/>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Ikatan-ikatan yang terkait dengan penerbitan waran.</w:t>
            </w:r>
          </w:p>
        </w:tc>
        <w:tc>
          <w:tcPr>
            <w:tcW w:w="4111" w:type="dxa"/>
            <w:tcMar/>
          </w:tcPr>
          <w:p w:rsidRPr="00A423EB" w:rsidR="00E57297" w:rsidP="00A423EB" w:rsidRDefault="00E57297" w14:paraId="084929EF" w14:textId="77777777">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Pengungkapan untuk waran:</w:t>
            </w:r>
          </w:p>
          <w:p w:rsidRPr="00A423EB" w:rsidR="00E57297" w:rsidP="00A423EB" w:rsidRDefault="00E57297" w14:paraId="79DA6853" w14:textId="77777777">
            <w:pPr>
              <w:pStyle w:val="ListParagraph"/>
              <w:numPr>
                <w:ilvl w:val="0"/>
                <w:numId w:val="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Dasar penentuan nilai wajar waran.</w:t>
            </w:r>
          </w:p>
          <w:p w:rsidRPr="00A423EB" w:rsidR="00E57297" w:rsidP="00A423EB" w:rsidRDefault="00E57297" w14:paraId="4AE12253" w14:textId="77777777">
            <w:pPr>
              <w:pStyle w:val="ListParagraph"/>
              <w:numPr>
                <w:ilvl w:val="0"/>
                <w:numId w:val="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Nilai waran yang belum dilaksanakan dan nilai waran yang tidak dilaksanakan (kedaluarsa).</w:t>
            </w:r>
          </w:p>
          <w:p w:rsidRPr="00A423EB" w:rsidR="00E57297" w:rsidP="00A423EB" w:rsidRDefault="00E57297" w14:paraId="39EEB2D4" w14:textId="77777777">
            <w:pPr>
              <w:pStyle w:val="ListParagraph"/>
              <w:numPr>
                <w:ilvl w:val="0"/>
                <w:numId w:val="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waran yang diterbitkan dan beredar serta dampak dilusinya.</w:t>
            </w:r>
          </w:p>
          <w:p w:rsidRPr="00A423EB" w:rsidR="00E57297" w:rsidP="00A423EB" w:rsidRDefault="00E57297" w14:paraId="43611CB6" w14:textId="6A19F499">
            <w:pPr>
              <w:pStyle w:val="ListParagraph"/>
              <w:numPr>
                <w:ilvl w:val="0"/>
                <w:numId w:val="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Ikatan-ikatan yang terkait dengan penerbitan waran.</w:t>
            </w:r>
          </w:p>
        </w:tc>
        <w:tc>
          <w:tcPr>
            <w:tcW w:w="4111" w:type="dxa"/>
            <w:tcMar/>
          </w:tcPr>
          <w:p w:rsidRPr="00A423EB" w:rsidR="00E57297" w:rsidP="00A423EB" w:rsidRDefault="00E57297" w14:paraId="7F973B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9B5FEBE" w14:textId="5356AC77">
            <w:pPr>
              <w:pStyle w:val="Normal"/>
              <w:spacing w:line="276" w:lineRule="auto"/>
              <w:jc w:val="both"/>
              <w:rPr>
                <w:rFonts w:ascii="Bookman Old Style" w:hAnsi="Bookman Old Style"/>
                <w:b w:val="1"/>
                <w:bCs w:val="1"/>
              </w:rPr>
            </w:pPr>
          </w:p>
        </w:tc>
      </w:tr>
      <w:tr w:rsidRPr="00A423EB" w:rsidR="00E57297" w:rsidTr="4EB26EFA" w14:paraId="35D9B368" w14:textId="77777777">
        <w:trPr>
          <w:trHeight w:val="300"/>
        </w:trPr>
        <w:tc>
          <w:tcPr>
            <w:tcW w:w="4111" w:type="dxa"/>
            <w:tcMar/>
          </w:tcPr>
          <w:p w:rsidRPr="00A423EB" w:rsidR="00E57297" w:rsidP="00A423EB" w:rsidRDefault="00B93221" w14:paraId="66FB114A" w14:textId="4964538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09. Pengungkapan lain.</w:t>
            </w:r>
          </w:p>
        </w:tc>
        <w:tc>
          <w:tcPr>
            <w:tcW w:w="4111" w:type="dxa"/>
            <w:tcMar/>
          </w:tcPr>
          <w:p w:rsidRPr="00A423EB" w:rsidR="00E57297" w:rsidP="00A423EB" w:rsidRDefault="00E57297" w14:paraId="48D332C7" w14:textId="29E3F58F">
            <w:pPr>
              <w:pStyle w:val="ListParagraph"/>
              <w:numPr>
                <w:ilvl w:val="0"/>
                <w:numId w:val="47"/>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Pengungkapan lain.</w:t>
            </w:r>
          </w:p>
        </w:tc>
        <w:tc>
          <w:tcPr>
            <w:tcW w:w="4111" w:type="dxa"/>
            <w:tcMar/>
          </w:tcPr>
          <w:p w:rsidRPr="00A423EB" w:rsidR="00E57297" w:rsidP="00A423EB" w:rsidRDefault="00E57297" w14:paraId="694FCF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93EF25F" w14:textId="45D54B41">
            <w:pPr>
              <w:pStyle w:val="Normal"/>
              <w:spacing w:line="276" w:lineRule="auto"/>
              <w:jc w:val="both"/>
              <w:rPr>
                <w:rFonts w:ascii="Bookman Old Style" w:hAnsi="Bookman Old Style"/>
                <w:b w:val="1"/>
                <w:bCs w:val="1"/>
              </w:rPr>
            </w:pPr>
          </w:p>
        </w:tc>
      </w:tr>
      <w:tr w:rsidRPr="00A423EB" w:rsidR="00E57297" w:rsidTr="4EB26EFA" w14:paraId="477B2AB7" w14:textId="77777777">
        <w:trPr>
          <w:trHeight w:val="300"/>
        </w:trPr>
        <w:tc>
          <w:tcPr>
            <w:tcW w:w="4111" w:type="dxa"/>
            <w:tcMar/>
          </w:tcPr>
          <w:p w:rsidRPr="00A423EB" w:rsidR="00E57297" w:rsidP="00A423EB" w:rsidRDefault="00E57297" w14:paraId="7BC4613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37D1686C"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779FC5F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8B3CC7B" w14:textId="39766859">
            <w:pPr>
              <w:pStyle w:val="Normal"/>
              <w:spacing w:line="276" w:lineRule="auto"/>
              <w:jc w:val="both"/>
              <w:rPr>
                <w:rFonts w:ascii="Bookman Old Style" w:hAnsi="Bookman Old Style"/>
                <w:b w:val="1"/>
                <w:bCs w:val="1"/>
              </w:rPr>
            </w:pPr>
          </w:p>
        </w:tc>
      </w:tr>
      <w:tr w:rsidRPr="00A423EB" w:rsidR="00E57297" w:rsidTr="4EB26EFA" w14:paraId="0CA5C972" w14:textId="77777777">
        <w:trPr>
          <w:trHeight w:val="300"/>
        </w:trPr>
        <w:tc>
          <w:tcPr>
            <w:tcW w:w="4111" w:type="dxa"/>
            <w:tcMar/>
          </w:tcPr>
          <w:p w:rsidRPr="00A423EB" w:rsidR="00E57297" w:rsidP="00A423EB" w:rsidRDefault="00B93221" w14:paraId="5B2283F9" w14:textId="599929C9">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G. Ketentuan Lain-lain</w:t>
            </w:r>
          </w:p>
        </w:tc>
        <w:tc>
          <w:tcPr>
            <w:tcW w:w="4111" w:type="dxa"/>
            <w:tcMar/>
          </w:tcPr>
          <w:p w:rsidRPr="00A423EB" w:rsidR="00E57297" w:rsidP="00A423EB" w:rsidRDefault="00E57297" w14:paraId="562DCAF6" w14:textId="53D68BDA">
            <w:pPr>
              <w:pStyle w:val="ListParagraph"/>
              <w:numPr>
                <w:ilvl w:val="0"/>
                <w:numId w:val="39"/>
              </w:numPr>
              <w:tabs>
                <w:tab w:val="left" w:pos="851"/>
                <w:tab w:val="left" w:pos="1701"/>
              </w:tabs>
              <w:spacing w:line="276" w:lineRule="auto"/>
              <w:ind w:left="360"/>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Ketentuan Lain-lain</w:t>
            </w:r>
          </w:p>
        </w:tc>
        <w:tc>
          <w:tcPr>
            <w:tcW w:w="4111" w:type="dxa"/>
            <w:tcMar/>
          </w:tcPr>
          <w:p w:rsidRPr="00A423EB" w:rsidR="00E57297" w:rsidP="00A423EB" w:rsidRDefault="00E57297" w14:paraId="35D021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3311C8A" w14:textId="4A733976">
            <w:pPr>
              <w:pStyle w:val="Normal"/>
              <w:spacing w:line="276" w:lineRule="auto"/>
              <w:jc w:val="both"/>
              <w:rPr>
                <w:rFonts w:ascii="Bookman Old Style" w:hAnsi="Bookman Old Style"/>
                <w:b w:val="1"/>
                <w:bCs w:val="1"/>
              </w:rPr>
            </w:pPr>
          </w:p>
        </w:tc>
      </w:tr>
      <w:tr w:rsidRPr="00A423EB" w:rsidR="00E57297" w:rsidTr="4EB26EFA" w14:paraId="45497C98" w14:textId="77777777">
        <w:trPr>
          <w:trHeight w:val="300"/>
        </w:trPr>
        <w:tc>
          <w:tcPr>
            <w:tcW w:w="4111" w:type="dxa"/>
            <w:tcMar/>
          </w:tcPr>
          <w:p w:rsidRPr="00A423EB" w:rsidR="00E57297" w:rsidP="00A423EB" w:rsidRDefault="00B93221" w14:paraId="4F2DCC3E" w14:textId="3005339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Pembelian kembali saham yang telah dikeluarkan oleh Bank wajib mendapat persetujuan terlebih dahulu dari Bank Indonesia dan dilaksanakan sesuai dengan peraturan perundang-undangan yang berlaku.</w:t>
            </w:r>
          </w:p>
        </w:tc>
        <w:tc>
          <w:tcPr>
            <w:tcW w:w="4111" w:type="dxa"/>
            <w:tcMar/>
          </w:tcPr>
          <w:p w:rsidRPr="00A423EB" w:rsidR="00E57297" w:rsidP="00A423EB" w:rsidRDefault="00E57297" w14:paraId="2B013859" w14:textId="294DEF0E">
            <w:pPr>
              <w:pStyle w:val="ListParagraph"/>
              <w:numPr>
                <w:ilvl w:val="0"/>
                <w:numId w:val="45"/>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Pembelian kembali saham yang telah dikeluarkan (saham tresuri) oleh Bank wajib mendapat persetujuan terlebih dahulu dari </w:t>
            </w:r>
            <w:r w:rsidRPr="00A423EB">
              <w:rPr>
                <w:rFonts w:ascii="Bookman Old Style" w:hAnsi="Bookman Old Style" w:cs="Calibri"/>
                <w:color w:val="000000" w:themeColor="text1"/>
                <w:lang w:val="en-US"/>
              </w:rPr>
              <w:t>OJK</w:t>
            </w:r>
            <w:r w:rsidRPr="00A423EB">
              <w:rPr>
                <w:rFonts w:ascii="Bookman Old Style" w:hAnsi="Bookman Old Style" w:cs="Calibri"/>
                <w:color w:val="000000" w:themeColor="text1"/>
              </w:rPr>
              <w:t xml:space="preserve"> dan dilaksanakan sesuai dengan peraturan perundang-undangan yang berlaku.</w:t>
            </w:r>
          </w:p>
        </w:tc>
        <w:tc>
          <w:tcPr>
            <w:tcW w:w="4111" w:type="dxa"/>
            <w:tcMar/>
          </w:tcPr>
          <w:p w:rsidRPr="00A423EB" w:rsidR="00E57297" w:rsidP="00A423EB" w:rsidRDefault="00E57297" w14:paraId="68DB6F4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884681C" w14:textId="5000240F">
            <w:pPr>
              <w:pStyle w:val="Normal"/>
              <w:spacing w:line="276" w:lineRule="auto"/>
              <w:jc w:val="both"/>
              <w:rPr>
                <w:rFonts w:ascii="Bookman Old Style" w:hAnsi="Bookman Old Style"/>
                <w:b w:val="1"/>
                <w:bCs w:val="1"/>
              </w:rPr>
            </w:pPr>
          </w:p>
        </w:tc>
      </w:tr>
      <w:tr w:rsidRPr="00A423EB" w:rsidR="00E57297" w:rsidTr="4EB26EFA" w14:paraId="7DE290CC" w14:textId="77777777">
        <w:trPr>
          <w:trHeight w:val="300"/>
        </w:trPr>
        <w:tc>
          <w:tcPr>
            <w:tcW w:w="4111" w:type="dxa"/>
            <w:tcMar/>
          </w:tcPr>
          <w:p w:rsidRPr="00A423EB" w:rsidR="00E57297" w:rsidP="00A423EB" w:rsidRDefault="00B93221" w14:paraId="54468EAF"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02. Ketentuan Bank Indonesia mengenai Bank.</w:t>
            </w:r>
          </w:p>
          <w:p w:rsidRPr="00A423EB" w:rsidR="00A47DA1" w:rsidP="00A423EB" w:rsidRDefault="00A47DA1" w14:paraId="094B1C2E"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03. Ketentuan Bank Indonesia mengenai kewajiban penyediaan modal minimum.</w:t>
            </w:r>
          </w:p>
          <w:p w:rsidRPr="00A423EB" w:rsidR="00A47DA1" w:rsidP="00A423EB" w:rsidRDefault="00A47DA1" w14:paraId="63F2C0F3"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04. Ketentuan Bank Indonesia mengenai pinjaman luar negeri.</w:t>
            </w:r>
          </w:p>
          <w:p w:rsidRPr="00A423EB" w:rsidR="00A47DA1" w:rsidP="00A423EB" w:rsidRDefault="00A23B70" w14:paraId="2F3D9FB9" w14:textId="0A126C09">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05. Ketentuan Bank Indonesia mengenai jumlah modal inti minimum Bank.</w:t>
            </w:r>
          </w:p>
        </w:tc>
        <w:tc>
          <w:tcPr>
            <w:tcW w:w="4111" w:type="dxa"/>
            <w:tcMar/>
          </w:tcPr>
          <w:p w:rsidRPr="00A423EB" w:rsidR="00E57297" w:rsidP="00A423EB" w:rsidRDefault="00E57297" w14:paraId="34BDC61B" w14:textId="2DD8BA16">
            <w:pPr>
              <w:pStyle w:val="ListParagraph"/>
              <w:numPr>
                <w:ilvl w:val="0"/>
                <w:numId w:val="45"/>
              </w:numPr>
              <w:tabs>
                <w:tab w:val="left" w:pos="365"/>
              </w:tabs>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Transaksi terkait permodalan Bank juga harus memperhatikan ketentuan spesifik berikut ini:</w:t>
            </w:r>
          </w:p>
          <w:p w:rsidRPr="00A423EB" w:rsidR="00E57297" w:rsidP="00A423EB" w:rsidRDefault="00E57297" w14:paraId="6F65CEDA" w14:textId="77777777">
            <w:pPr>
              <w:pStyle w:val="ListParagraph"/>
              <w:numPr>
                <w:ilvl w:val="8"/>
                <w:numId w:val="17"/>
              </w:numPr>
              <w:tabs>
                <w:tab w:val="num" w:pos="1134"/>
              </w:tabs>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Ketentuan </w:t>
            </w:r>
            <w:r w:rsidRPr="00A423EB">
              <w:rPr>
                <w:rFonts w:ascii="Bookman Old Style" w:hAnsi="Bookman Old Style" w:cs="Calibri"/>
                <w:color w:val="000000" w:themeColor="text1"/>
                <w:lang w:val="en-US"/>
              </w:rPr>
              <w:t>OJK</w:t>
            </w:r>
            <w:r w:rsidRPr="00A423EB">
              <w:rPr>
                <w:rFonts w:ascii="Bookman Old Style" w:hAnsi="Bookman Old Style" w:cs="Calibri"/>
                <w:color w:val="000000" w:themeColor="text1"/>
              </w:rPr>
              <w:t xml:space="preserve"> mengenai perbankan syariah.</w:t>
            </w:r>
          </w:p>
          <w:p w:rsidRPr="00A423EB" w:rsidR="00E57297" w:rsidP="00A423EB" w:rsidRDefault="00E57297" w14:paraId="2FBD6141" w14:textId="77777777">
            <w:pPr>
              <w:pStyle w:val="ListParagraph"/>
              <w:numPr>
                <w:ilvl w:val="8"/>
                <w:numId w:val="17"/>
              </w:numPr>
              <w:tabs>
                <w:tab w:val="num" w:pos="1134"/>
              </w:tabs>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Ketentuan </w:t>
            </w:r>
            <w:r w:rsidRPr="00A423EB">
              <w:rPr>
                <w:rFonts w:ascii="Bookman Old Style" w:hAnsi="Bookman Old Style" w:cs="Calibri"/>
                <w:color w:val="000000" w:themeColor="text1"/>
                <w:lang w:val="en-US"/>
              </w:rPr>
              <w:t>OJK</w:t>
            </w:r>
            <w:r w:rsidRPr="00A423EB">
              <w:rPr>
                <w:rFonts w:ascii="Bookman Old Style" w:hAnsi="Bookman Old Style" w:cs="Calibri"/>
                <w:color w:val="000000" w:themeColor="text1"/>
              </w:rPr>
              <w:t xml:space="preserve"> mengenai kewajiban penyediaan modal minimum.</w:t>
            </w:r>
          </w:p>
          <w:p w:rsidRPr="00A423EB" w:rsidR="00E57297" w:rsidP="00A423EB" w:rsidRDefault="00E57297" w14:paraId="0F48CF36" w14:textId="77777777">
            <w:pPr>
              <w:pStyle w:val="ListParagraph"/>
              <w:numPr>
                <w:ilvl w:val="8"/>
                <w:numId w:val="17"/>
              </w:numPr>
              <w:tabs>
                <w:tab w:val="num" w:pos="1134"/>
              </w:tabs>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Ketentuan </w:t>
            </w:r>
            <w:r w:rsidRPr="00A423EB">
              <w:rPr>
                <w:rFonts w:ascii="Bookman Old Style" w:hAnsi="Bookman Old Style" w:cs="Calibri"/>
                <w:color w:val="000000" w:themeColor="text1"/>
                <w:lang w:val="en-US"/>
              </w:rPr>
              <w:t>OJK</w:t>
            </w:r>
            <w:r w:rsidRPr="00A423EB">
              <w:rPr>
                <w:rFonts w:ascii="Bookman Old Style" w:hAnsi="Bookman Old Style" w:cs="Calibri"/>
                <w:color w:val="000000" w:themeColor="text1"/>
              </w:rPr>
              <w:t xml:space="preserve"> mengenai pinjaman luar negeri.</w:t>
            </w:r>
          </w:p>
          <w:p w:rsidRPr="00A423EB" w:rsidR="00E57297" w:rsidP="00A423EB" w:rsidRDefault="00E57297" w14:paraId="6A254124" w14:textId="6E67BB33">
            <w:pPr>
              <w:pStyle w:val="ListParagraph"/>
              <w:numPr>
                <w:ilvl w:val="8"/>
                <w:numId w:val="17"/>
              </w:numPr>
              <w:tabs>
                <w:tab w:val="num" w:pos="1134"/>
              </w:tabs>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Ketentuan </w:t>
            </w:r>
            <w:r w:rsidRPr="00A423EB">
              <w:rPr>
                <w:rFonts w:ascii="Bookman Old Style" w:hAnsi="Bookman Old Style" w:cs="Calibri"/>
                <w:color w:val="000000" w:themeColor="text1"/>
                <w:lang w:val="en-US"/>
              </w:rPr>
              <w:t>OJK</w:t>
            </w:r>
            <w:r w:rsidRPr="00A423EB">
              <w:rPr>
                <w:rFonts w:ascii="Bookman Old Style" w:hAnsi="Bookman Old Style" w:cs="Calibri"/>
                <w:color w:val="000000" w:themeColor="text1"/>
              </w:rPr>
              <w:t xml:space="preserve"> mengenai jumlah modal inti minimum Bank.</w:t>
            </w:r>
          </w:p>
        </w:tc>
        <w:tc>
          <w:tcPr>
            <w:tcW w:w="4111" w:type="dxa"/>
            <w:tcMar/>
          </w:tcPr>
          <w:p w:rsidRPr="00A423EB" w:rsidR="00E57297" w:rsidP="00A423EB" w:rsidRDefault="00E57297" w14:paraId="3240E01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C742C2C" w14:textId="5A75ED89">
            <w:pPr>
              <w:pStyle w:val="Normal"/>
              <w:spacing w:line="276" w:lineRule="auto"/>
              <w:jc w:val="both"/>
              <w:rPr>
                <w:rFonts w:ascii="Bookman Old Style" w:hAnsi="Bookman Old Style"/>
                <w:b w:val="1"/>
                <w:bCs w:val="1"/>
              </w:rPr>
            </w:pPr>
          </w:p>
        </w:tc>
      </w:tr>
      <w:tr w:rsidRPr="00A423EB" w:rsidR="00E57297" w:rsidTr="4EB26EFA" w14:paraId="6E4A0E28" w14:textId="77777777">
        <w:trPr>
          <w:trHeight w:val="300"/>
        </w:trPr>
        <w:tc>
          <w:tcPr>
            <w:tcW w:w="4111" w:type="dxa"/>
            <w:tcMar/>
          </w:tcPr>
          <w:p w:rsidRPr="00A423EB" w:rsidR="00E57297" w:rsidP="00A423EB" w:rsidRDefault="00E57297" w14:paraId="77D9E14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7CA3AA9E"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2DD5632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232743A" w14:textId="1741FAE9">
            <w:pPr>
              <w:pStyle w:val="Normal"/>
              <w:spacing w:line="276" w:lineRule="auto"/>
              <w:jc w:val="both"/>
              <w:rPr>
                <w:rFonts w:ascii="Bookman Old Style" w:hAnsi="Bookman Old Style"/>
                <w:b w:val="1"/>
                <w:bCs w:val="1"/>
              </w:rPr>
            </w:pPr>
          </w:p>
        </w:tc>
      </w:tr>
      <w:bookmarkStart w:name="_GoBack" w:colFirst="1" w:colLast="1" w:id="1"/>
      <w:bookmarkEnd w:id="1"/>
      <w:tr w:rsidRPr="00A423EB" w:rsidR="00F25982" w:rsidTr="4EB26EFA" w14:paraId="5B5342DB" w14:textId="77777777">
        <w:trPr>
          <w:trHeight w:val="300"/>
        </w:trPr>
        <w:tc>
          <w:tcPr>
            <w:tcW w:w="4111" w:type="dxa"/>
            <w:tcMar/>
          </w:tcPr>
          <w:p w:rsidRPr="00A423EB" w:rsidR="00F25982" w:rsidP="4EB26EFA" w:rsidRDefault="00F25982" w14:paraId="600D423A" w14:textId="77777777">
            <w:pPr>
              <w:tabs>
                <w:tab w:val="left" w:pos="851"/>
                <w:tab w:val="left" w:pos="1701"/>
              </w:tabs>
              <w:spacing w:line="276" w:lineRule="auto"/>
              <w:jc w:val="both"/>
              <w:outlineLvl w:val="1"/>
              <w:rPr>
                <w:rFonts w:ascii="Bookman Old Style" w:hAnsi="Bookman Old Style"/>
              </w:rPr>
            </w:pPr>
          </w:p>
        </w:tc>
        <w:tc>
          <w:tcPr>
            <w:tcW w:w="4111" w:type="dxa"/>
            <w:tcMar/>
          </w:tcPr>
          <w:p w:rsidR="00F25982" w:rsidP="00A423EB" w:rsidRDefault="00F25982" w14:paraId="77B29970" w14:textId="77777777">
            <w:pPr>
              <w:spacing w:line="276" w:lineRule="auto"/>
              <w:jc w:val="both"/>
              <w:rPr>
                <w:rFonts w:ascii="Bookman Old Style" w:hAnsi="Bookman Old Style" w:cs="Calibri"/>
                <w:color w:val="000000" w:themeColor="text1"/>
              </w:rPr>
            </w:pPr>
          </w:p>
        </w:tc>
        <w:tc>
          <w:tcPr>
            <w:tcW w:w="4111" w:type="dxa"/>
            <w:tcMar/>
          </w:tcPr>
          <w:p w:rsidRPr="00A423EB" w:rsidR="00F25982" w:rsidP="00A423EB" w:rsidRDefault="00F25982" w14:paraId="19B54C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D139BE0" w14:textId="687E2560">
            <w:pPr>
              <w:pStyle w:val="Normal"/>
              <w:spacing w:line="276" w:lineRule="auto"/>
              <w:jc w:val="both"/>
              <w:rPr>
                <w:rFonts w:ascii="Bookman Old Style" w:hAnsi="Bookman Old Style"/>
                <w:b w:val="1"/>
                <w:bCs w:val="1"/>
              </w:rPr>
            </w:pPr>
          </w:p>
        </w:tc>
      </w:tr>
      <w:tr w:rsidRPr="00A423EB" w:rsidR="00F25982" w:rsidTr="4EB26EFA" w14:paraId="5D81FD52" w14:textId="77777777">
        <w:trPr>
          <w:trHeight w:val="300"/>
        </w:trPr>
        <w:tc>
          <w:tcPr>
            <w:tcW w:w="4111" w:type="dxa"/>
            <w:tcMar/>
          </w:tcPr>
          <w:p w:rsidRPr="00A423EB" w:rsidR="00F25982" w:rsidP="00A423EB" w:rsidRDefault="00F25982" w14:paraId="2438B3B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00F25982" w:rsidP="00A423EB" w:rsidRDefault="00F25982" w14:paraId="2E531307" w14:textId="77777777">
            <w:pPr>
              <w:spacing w:line="276" w:lineRule="auto"/>
              <w:jc w:val="both"/>
              <w:rPr>
                <w:rFonts w:ascii="Bookman Old Style" w:hAnsi="Bookman Old Style" w:cs="Calibri"/>
                <w:color w:val="000000" w:themeColor="text1"/>
              </w:rPr>
            </w:pPr>
          </w:p>
        </w:tc>
        <w:tc>
          <w:tcPr>
            <w:tcW w:w="4111" w:type="dxa"/>
            <w:tcMar/>
          </w:tcPr>
          <w:p w:rsidRPr="00A423EB" w:rsidR="00F25982" w:rsidP="00A423EB" w:rsidRDefault="00F25982" w14:paraId="440DB91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3198C88" w14:textId="552BE6EC">
            <w:pPr>
              <w:pStyle w:val="Normal"/>
              <w:spacing w:line="276" w:lineRule="auto"/>
              <w:jc w:val="both"/>
              <w:rPr>
                <w:rFonts w:ascii="Bookman Old Style" w:hAnsi="Bookman Old Style"/>
                <w:b w:val="1"/>
                <w:bCs w:val="1"/>
              </w:rPr>
            </w:pPr>
          </w:p>
        </w:tc>
      </w:tr>
      <w:tr w:rsidRPr="00A423EB" w:rsidR="00E57297" w:rsidTr="4EB26EFA" w14:paraId="48CC8EC2" w14:textId="77777777">
        <w:trPr>
          <w:trHeight w:val="300"/>
        </w:trPr>
        <w:tc>
          <w:tcPr>
            <w:tcW w:w="4111" w:type="dxa"/>
            <w:tcMar/>
          </w:tcPr>
          <w:p w:rsidRPr="00A423EB" w:rsidR="00E57297" w:rsidP="00A423EB" w:rsidRDefault="00A23B70" w14:paraId="12E6D37A" w14:textId="4E59DBC2">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XIII.3 TAMBAHAN MODAL DISETOR</w:t>
            </w:r>
          </w:p>
        </w:tc>
        <w:tc>
          <w:tcPr>
            <w:tcW w:w="4111" w:type="dxa"/>
            <w:tcMar/>
          </w:tcPr>
          <w:p w:rsidRPr="00A423EB" w:rsidR="00E57297" w:rsidP="00A423EB" w:rsidRDefault="00DF6527" w14:paraId="3C4BB78D" w14:textId="21F3610E">
            <w:pPr>
              <w:pStyle w:val="ListParagraph"/>
              <w:numPr>
                <w:ilvl w:val="0"/>
                <w:numId w:val="19"/>
              </w:numPr>
              <w:tabs>
                <w:tab w:val="left" w:pos="851"/>
                <w:tab w:val="left" w:pos="1701"/>
              </w:tabs>
              <w:spacing w:line="276" w:lineRule="auto"/>
              <w:ind w:left="644" w:hanging="644"/>
              <w:jc w:val="both"/>
              <w:outlineLvl w:val="1"/>
              <w:rPr>
                <w:rFonts w:ascii="Bookman Old Style" w:hAnsi="Bookman Old Style" w:cs="Calibri"/>
                <w:b/>
                <w:color w:val="000000" w:themeColor="text1"/>
              </w:rPr>
            </w:pPr>
            <w:bookmarkStart w:name="_Toc3964981" w:id="2"/>
            <w:r w:rsidRPr="00A423EB">
              <w:rPr>
                <w:rFonts w:ascii="Bookman Old Style" w:hAnsi="Bookman Old Style" w:cs="Calibri"/>
                <w:b/>
                <w:color w:val="000000" w:themeColor="text1"/>
              </w:rPr>
              <w:t>TAMBAHAN MODAL DISETOR</w:t>
            </w:r>
            <w:bookmarkEnd w:id="2"/>
          </w:p>
        </w:tc>
        <w:tc>
          <w:tcPr>
            <w:tcW w:w="4111" w:type="dxa"/>
            <w:tcMar/>
          </w:tcPr>
          <w:p w:rsidRPr="00A423EB" w:rsidR="00E57297" w:rsidP="00A423EB" w:rsidRDefault="00E57297" w14:paraId="3FCD79F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11FD425" w14:textId="38D6AFA9">
            <w:pPr>
              <w:pStyle w:val="Normal"/>
              <w:spacing w:line="276" w:lineRule="auto"/>
              <w:jc w:val="both"/>
              <w:rPr>
                <w:rFonts w:ascii="Bookman Old Style" w:hAnsi="Bookman Old Style"/>
                <w:b w:val="1"/>
                <w:bCs w:val="1"/>
              </w:rPr>
            </w:pPr>
          </w:p>
        </w:tc>
      </w:tr>
      <w:tr w:rsidRPr="00A423EB" w:rsidR="00E57297" w:rsidTr="4EB26EFA" w14:paraId="54EB98F3" w14:textId="77777777">
        <w:trPr>
          <w:trHeight w:val="300"/>
        </w:trPr>
        <w:tc>
          <w:tcPr>
            <w:tcW w:w="4111" w:type="dxa"/>
            <w:tcMar/>
          </w:tcPr>
          <w:p w:rsidRPr="00A423EB" w:rsidR="00E57297" w:rsidP="00A423EB" w:rsidRDefault="00A23B70" w14:paraId="6A8D91C0" w14:textId="44801D3D">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A. Definisi</w:t>
            </w:r>
          </w:p>
        </w:tc>
        <w:tc>
          <w:tcPr>
            <w:tcW w:w="4111" w:type="dxa"/>
            <w:tcMar/>
          </w:tcPr>
          <w:p w:rsidRPr="00A423EB" w:rsidR="00E57297" w:rsidP="00A423EB" w:rsidRDefault="00DF6527" w14:paraId="541D5475" w14:textId="4337B59D">
            <w:pPr>
              <w:pStyle w:val="ListParagraph"/>
              <w:numPr>
                <w:ilvl w:val="0"/>
                <w:numId w:val="34"/>
              </w:numPr>
              <w:tabs>
                <w:tab w:val="left" w:pos="851"/>
                <w:tab w:val="left" w:pos="1701"/>
              </w:tabs>
              <w:spacing w:line="276" w:lineRule="auto"/>
              <w:ind w:left="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Definisi</w:t>
            </w:r>
            <w:r w:rsidRPr="00A423EB">
              <w:rPr>
                <w:rFonts w:ascii="Bookman Old Style" w:hAnsi="Bookman Old Style" w:cs="Calibri"/>
                <w:b/>
                <w:color w:val="000000" w:themeColor="text1"/>
                <w:lang w:val="en-US"/>
              </w:rPr>
              <w:t xml:space="preserve"> </w:t>
            </w:r>
          </w:p>
        </w:tc>
        <w:tc>
          <w:tcPr>
            <w:tcW w:w="4111" w:type="dxa"/>
            <w:tcMar/>
          </w:tcPr>
          <w:p w:rsidRPr="00A423EB" w:rsidR="00E57297" w:rsidP="00A423EB" w:rsidRDefault="00E57297" w14:paraId="043DE0F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1EDFDE2" w14:textId="39D4B601">
            <w:pPr>
              <w:pStyle w:val="Normal"/>
              <w:spacing w:line="276" w:lineRule="auto"/>
              <w:jc w:val="both"/>
              <w:rPr>
                <w:rFonts w:ascii="Bookman Old Style" w:hAnsi="Bookman Old Style"/>
                <w:b w:val="1"/>
                <w:bCs w:val="1"/>
              </w:rPr>
            </w:pPr>
          </w:p>
        </w:tc>
      </w:tr>
      <w:tr w:rsidRPr="00A423EB" w:rsidR="00E57297" w:rsidTr="4EB26EFA" w14:paraId="4AE00336" w14:textId="77777777">
        <w:trPr>
          <w:trHeight w:val="300"/>
        </w:trPr>
        <w:tc>
          <w:tcPr>
            <w:tcW w:w="4111" w:type="dxa"/>
            <w:tcMar/>
          </w:tcPr>
          <w:p w:rsidRPr="00A423EB" w:rsidR="00E57297" w:rsidP="00A423EB" w:rsidRDefault="00A23B70" w14:paraId="6D5797D6" w14:textId="5BC584F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Tambahan modal disetor terdiri dari berbagai macam unsur penambah modal, seperti agio saham, selisih modal dari transaksi saham tresuri, selisih kurs modal disetor, selisih transaksi dengan pihak non-pengendali, dan selisih kombinasi dan pelepasan bisnis entitas sepengendali.</w:t>
            </w:r>
          </w:p>
        </w:tc>
        <w:tc>
          <w:tcPr>
            <w:tcW w:w="4111" w:type="dxa"/>
            <w:tcMar/>
          </w:tcPr>
          <w:p w:rsidRPr="00A423EB" w:rsidR="00E57297" w:rsidP="00A423EB" w:rsidRDefault="00DF6527" w14:paraId="5468ECB8" w14:textId="123C871B">
            <w:p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Tambahan modal disetor terdiri dari berbagai macam unsur penambah modal, seperti agio saham, selisih modal dari transaksi saham tresuri, selisih kurs modal disetor, selisih transaksi dengan pihak nonpengendali, dan selisih kombinasi dan pelepasan bisnis entitas sepengendali.</w:t>
            </w:r>
          </w:p>
        </w:tc>
        <w:tc>
          <w:tcPr>
            <w:tcW w:w="4111" w:type="dxa"/>
            <w:tcMar/>
          </w:tcPr>
          <w:p w:rsidRPr="00A423EB" w:rsidR="00E57297" w:rsidP="00A423EB" w:rsidRDefault="00E57297" w14:paraId="584E31F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B462E33" w14:textId="5E689F6D">
            <w:pPr>
              <w:pStyle w:val="Normal"/>
              <w:spacing w:line="276" w:lineRule="auto"/>
              <w:jc w:val="both"/>
              <w:rPr>
                <w:rFonts w:ascii="Bookman Old Style" w:hAnsi="Bookman Old Style"/>
                <w:b w:val="1"/>
                <w:bCs w:val="1"/>
              </w:rPr>
            </w:pPr>
          </w:p>
        </w:tc>
      </w:tr>
      <w:tr w:rsidRPr="00A423EB" w:rsidR="00E57297" w:rsidTr="4EB26EFA" w14:paraId="2B128B7E" w14:textId="77777777">
        <w:trPr>
          <w:trHeight w:val="300"/>
        </w:trPr>
        <w:tc>
          <w:tcPr>
            <w:tcW w:w="4111" w:type="dxa"/>
            <w:tcMar/>
          </w:tcPr>
          <w:p w:rsidRPr="00A423EB" w:rsidR="00E57297" w:rsidP="00A423EB" w:rsidRDefault="00E57297" w14:paraId="0EE7FBB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74B09829"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35CA40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FF0BFC5" w14:textId="20265843">
            <w:pPr>
              <w:pStyle w:val="Normal"/>
              <w:spacing w:line="276" w:lineRule="auto"/>
              <w:jc w:val="both"/>
              <w:rPr>
                <w:rFonts w:ascii="Bookman Old Style" w:hAnsi="Bookman Old Style"/>
                <w:b w:val="1"/>
                <w:bCs w:val="1"/>
              </w:rPr>
            </w:pPr>
          </w:p>
        </w:tc>
      </w:tr>
      <w:tr w:rsidRPr="00A423EB" w:rsidR="00E57297" w:rsidTr="4EB26EFA" w14:paraId="534D07E8" w14:textId="77777777">
        <w:trPr>
          <w:trHeight w:val="300"/>
        </w:trPr>
        <w:tc>
          <w:tcPr>
            <w:tcW w:w="4111" w:type="dxa"/>
            <w:tcMar/>
          </w:tcPr>
          <w:p w:rsidRPr="00A423EB" w:rsidR="00E57297" w:rsidP="00A423EB" w:rsidRDefault="001D401A" w14:paraId="017E245D" w14:textId="0F338287">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B. Dasar Pengaturan</w:t>
            </w:r>
          </w:p>
        </w:tc>
        <w:tc>
          <w:tcPr>
            <w:tcW w:w="4111" w:type="dxa"/>
            <w:tcMar/>
          </w:tcPr>
          <w:p w:rsidRPr="00A423EB" w:rsidR="00E57297" w:rsidP="00A423EB" w:rsidRDefault="00DF6527" w14:paraId="5F45B11D" w14:textId="4B3F2CBD">
            <w:pPr>
              <w:pStyle w:val="ListParagraph"/>
              <w:numPr>
                <w:ilvl w:val="0"/>
                <w:numId w:val="34"/>
              </w:numPr>
              <w:tabs>
                <w:tab w:val="left" w:pos="851"/>
                <w:tab w:val="left" w:pos="1701"/>
              </w:tabs>
              <w:spacing w:line="276" w:lineRule="auto"/>
              <w:ind w:left="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Dasar Pengaturan </w:t>
            </w:r>
          </w:p>
        </w:tc>
        <w:tc>
          <w:tcPr>
            <w:tcW w:w="4111" w:type="dxa"/>
            <w:tcMar/>
          </w:tcPr>
          <w:p w:rsidRPr="00A423EB" w:rsidR="00E57297" w:rsidP="00A423EB" w:rsidRDefault="00E57297" w14:paraId="0FA8A19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767D75C" w14:textId="2DB931D0">
            <w:pPr>
              <w:pStyle w:val="Normal"/>
              <w:spacing w:line="276" w:lineRule="auto"/>
              <w:jc w:val="both"/>
              <w:rPr>
                <w:rFonts w:ascii="Bookman Old Style" w:hAnsi="Bookman Old Style"/>
                <w:b w:val="1"/>
                <w:bCs w:val="1"/>
              </w:rPr>
            </w:pPr>
          </w:p>
        </w:tc>
      </w:tr>
      <w:tr w:rsidRPr="00A423EB" w:rsidR="00E57297" w:rsidTr="4EB26EFA" w14:paraId="41D28894" w14:textId="77777777">
        <w:trPr>
          <w:trHeight w:val="300"/>
        </w:trPr>
        <w:tc>
          <w:tcPr>
            <w:tcW w:w="4111" w:type="dxa"/>
            <w:tcMar/>
          </w:tcPr>
          <w:p w:rsidRPr="00A423EB" w:rsidR="003705F5" w:rsidP="00A423EB" w:rsidRDefault="003705F5" w14:paraId="3B9F74DF"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PSAK 4 tentang Laporan Keuangan Konsolidasian dan Laporan Keuangan Tersendiri. </w:t>
            </w:r>
          </w:p>
          <w:p w:rsidRPr="00A423EB" w:rsidR="003705F5" w:rsidP="00A423EB" w:rsidRDefault="003705F5" w14:paraId="6BAB5EBB"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02. PSAK 38 tentang Kombinasi Bisnis Entitas Sepengendali. </w:t>
            </w:r>
          </w:p>
          <w:p w:rsidRPr="00A423EB" w:rsidR="003705F5" w:rsidP="00A423EB" w:rsidRDefault="003705F5" w14:paraId="3CC7EF61"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03. PSAK 50 tentang Instrumen Keuangan: Penyajian. </w:t>
            </w:r>
          </w:p>
          <w:p w:rsidRPr="00A423EB" w:rsidR="003705F5" w:rsidP="00A423EB" w:rsidRDefault="003705F5" w14:paraId="2B22436E"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04. PSAK 53 tentang Pembayaran Berbasis Saham. </w:t>
            </w:r>
          </w:p>
          <w:p w:rsidRPr="00A423EB" w:rsidR="00E57297" w:rsidP="00A423EB" w:rsidRDefault="003705F5" w14:paraId="4D35437F" w14:textId="5D373CB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05. Undang Undang Nomor 40 Tahun 2007 tentang Perseroan Terbatas</w:t>
            </w:r>
          </w:p>
        </w:tc>
        <w:tc>
          <w:tcPr>
            <w:tcW w:w="4111" w:type="dxa"/>
            <w:tcMar/>
          </w:tcPr>
          <w:p w:rsidRPr="00A423EB" w:rsidR="00DF6527" w:rsidP="00A423EB" w:rsidRDefault="00DF6527" w14:paraId="79401FC2" w14:textId="77777777">
            <w:pPr>
              <w:pStyle w:val="ListParagraph"/>
              <w:numPr>
                <w:ilvl w:val="0"/>
                <w:numId w:val="1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102 tentang Pembayaran Berbasis Saham</w:t>
            </w:r>
          </w:p>
          <w:p w:rsidRPr="00A423EB" w:rsidR="00DF6527" w:rsidP="00A423EB" w:rsidRDefault="00DF6527" w14:paraId="2C0F5169" w14:textId="77777777">
            <w:pPr>
              <w:pStyle w:val="ListParagraph"/>
              <w:numPr>
                <w:ilvl w:val="0"/>
                <w:numId w:val="1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PSAK 110 tentang Laporan Keuangan Konsolidasian </w:t>
            </w:r>
          </w:p>
          <w:p w:rsidRPr="00A423EB" w:rsidR="00DF6527" w:rsidP="00A423EB" w:rsidRDefault="00DF6527" w14:paraId="62B2ED41" w14:textId="77777777">
            <w:pPr>
              <w:pStyle w:val="ListParagraph"/>
              <w:numPr>
                <w:ilvl w:val="0"/>
                <w:numId w:val="1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232 tentang Instrumen Keuangan: Penyajian</w:t>
            </w:r>
          </w:p>
          <w:p w:rsidRPr="00A423EB" w:rsidR="00DF6527" w:rsidP="00A423EB" w:rsidRDefault="00DF6527" w14:paraId="0544B4BA" w14:textId="77777777">
            <w:pPr>
              <w:pStyle w:val="ListParagraph"/>
              <w:numPr>
                <w:ilvl w:val="0"/>
                <w:numId w:val="1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338 tentang Kombinasi Bisnis Entitas Sepengendali</w:t>
            </w:r>
          </w:p>
          <w:p w:rsidRPr="00A423EB" w:rsidR="00DF6527" w:rsidP="00A423EB" w:rsidRDefault="00DF6527" w14:paraId="37D5FC71" w14:textId="271A7A23">
            <w:pPr>
              <w:pStyle w:val="ListParagraph"/>
              <w:numPr>
                <w:ilvl w:val="0"/>
                <w:numId w:val="1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401 tentang Penyajian Laporan Keuangan Syariah</w:t>
            </w:r>
          </w:p>
          <w:p w:rsidRPr="00A423EB" w:rsidR="00E57297" w:rsidP="00A423EB" w:rsidRDefault="00DF6527" w14:paraId="0F6B2E6A" w14:textId="2E19063A">
            <w:pPr>
              <w:pStyle w:val="ListParagraph"/>
              <w:numPr>
                <w:ilvl w:val="0"/>
                <w:numId w:val="18"/>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Undang-Undang Nomor 40 Tahun 2007 tentang Perseroan Terbatas</w:t>
            </w:r>
          </w:p>
        </w:tc>
        <w:tc>
          <w:tcPr>
            <w:tcW w:w="4111" w:type="dxa"/>
            <w:tcMar/>
          </w:tcPr>
          <w:p w:rsidRPr="00A423EB" w:rsidR="00E57297" w:rsidP="00A423EB" w:rsidRDefault="00E57297" w14:paraId="1DE052B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8CBF9A4" w14:textId="1FDB643F">
            <w:pPr>
              <w:pStyle w:val="Normal"/>
              <w:spacing w:line="276" w:lineRule="auto"/>
              <w:jc w:val="both"/>
              <w:rPr>
                <w:rFonts w:ascii="Bookman Old Style" w:hAnsi="Bookman Old Style"/>
                <w:b w:val="1"/>
                <w:bCs w:val="1"/>
              </w:rPr>
            </w:pPr>
          </w:p>
        </w:tc>
      </w:tr>
      <w:tr w:rsidRPr="00A423EB" w:rsidR="00E57297" w:rsidTr="4EB26EFA" w14:paraId="530AE2E1" w14:textId="77777777">
        <w:trPr>
          <w:trHeight w:val="300"/>
        </w:trPr>
        <w:tc>
          <w:tcPr>
            <w:tcW w:w="4111" w:type="dxa"/>
            <w:tcMar/>
          </w:tcPr>
          <w:p w:rsidRPr="00A423EB" w:rsidR="00E57297" w:rsidP="00A423EB" w:rsidRDefault="00E57297" w14:paraId="44CE7BE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E57297" w:rsidP="00A423EB" w:rsidRDefault="00E57297" w14:paraId="4073C9C5" w14:textId="77777777">
            <w:pPr>
              <w:spacing w:line="276" w:lineRule="auto"/>
              <w:jc w:val="both"/>
              <w:rPr>
                <w:rFonts w:ascii="Bookman Old Style" w:hAnsi="Bookman Old Style" w:cs="Calibri"/>
                <w:color w:val="000000" w:themeColor="text1"/>
              </w:rPr>
            </w:pPr>
          </w:p>
        </w:tc>
        <w:tc>
          <w:tcPr>
            <w:tcW w:w="4111" w:type="dxa"/>
            <w:tcMar/>
          </w:tcPr>
          <w:p w:rsidRPr="00A423EB" w:rsidR="00E57297" w:rsidP="00A423EB" w:rsidRDefault="00E57297" w14:paraId="351072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F5569C8" w14:textId="4FC8E2E9">
            <w:pPr>
              <w:pStyle w:val="Normal"/>
              <w:spacing w:line="276" w:lineRule="auto"/>
              <w:jc w:val="both"/>
              <w:rPr>
                <w:rFonts w:ascii="Bookman Old Style" w:hAnsi="Bookman Old Style"/>
                <w:b w:val="1"/>
                <w:bCs w:val="1"/>
              </w:rPr>
            </w:pPr>
          </w:p>
        </w:tc>
      </w:tr>
      <w:tr w:rsidRPr="00A423EB" w:rsidR="00E57297" w:rsidTr="4EB26EFA" w14:paraId="372C376B" w14:textId="77777777">
        <w:trPr>
          <w:trHeight w:val="300"/>
        </w:trPr>
        <w:tc>
          <w:tcPr>
            <w:tcW w:w="4111" w:type="dxa"/>
            <w:tcMar/>
          </w:tcPr>
          <w:p w:rsidRPr="00A423EB" w:rsidR="00E57297" w:rsidP="00A423EB" w:rsidRDefault="003705F5" w14:paraId="69DAF182" w14:textId="42EAF4E6">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C. Penjelasan</w:t>
            </w:r>
          </w:p>
        </w:tc>
        <w:tc>
          <w:tcPr>
            <w:tcW w:w="4111" w:type="dxa"/>
            <w:tcMar/>
          </w:tcPr>
          <w:p w:rsidRPr="00A423EB" w:rsidR="00E57297" w:rsidP="00A423EB" w:rsidRDefault="00DF6527" w14:paraId="0F6FF3C0" w14:textId="51A42D4B">
            <w:pPr>
              <w:pStyle w:val="ListParagraph"/>
              <w:numPr>
                <w:ilvl w:val="0"/>
                <w:numId w:val="34"/>
              </w:numPr>
              <w:tabs>
                <w:tab w:val="left" w:pos="851"/>
                <w:tab w:val="left" w:pos="1701"/>
              </w:tabs>
              <w:spacing w:line="276" w:lineRule="auto"/>
              <w:ind w:left="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Penjelasan </w:t>
            </w:r>
          </w:p>
        </w:tc>
        <w:tc>
          <w:tcPr>
            <w:tcW w:w="4111" w:type="dxa"/>
            <w:tcMar/>
          </w:tcPr>
          <w:p w:rsidRPr="00A423EB" w:rsidR="00E57297" w:rsidP="00A423EB" w:rsidRDefault="00E57297" w14:paraId="54E6D9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AD31F6F" w14:textId="37B0E7FF">
            <w:pPr>
              <w:pStyle w:val="Normal"/>
              <w:spacing w:line="276" w:lineRule="auto"/>
              <w:jc w:val="both"/>
              <w:rPr>
                <w:rFonts w:ascii="Bookman Old Style" w:hAnsi="Bookman Old Style"/>
                <w:b w:val="1"/>
                <w:bCs w:val="1"/>
              </w:rPr>
            </w:pPr>
          </w:p>
        </w:tc>
      </w:tr>
      <w:tr w:rsidRPr="00A423EB" w:rsidR="00E57297" w:rsidTr="4EB26EFA" w14:paraId="0B64105C" w14:textId="77777777">
        <w:trPr>
          <w:trHeight w:val="300"/>
        </w:trPr>
        <w:tc>
          <w:tcPr>
            <w:tcW w:w="4111" w:type="dxa"/>
            <w:tcMar/>
          </w:tcPr>
          <w:p w:rsidRPr="00A423EB" w:rsidR="00E57297" w:rsidP="00A423EB" w:rsidRDefault="00362665" w14:paraId="3656DDC9" w14:textId="518C73C1">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Agio saham yaitu selisih lebih setoran modal yang diterima oleh Bank sebagai akibat harga saham yang melebihi nilai nominalnya.</w:t>
            </w:r>
          </w:p>
        </w:tc>
        <w:tc>
          <w:tcPr>
            <w:tcW w:w="4111" w:type="dxa"/>
            <w:tcMar/>
          </w:tcPr>
          <w:p w:rsidRPr="00A423EB" w:rsidR="00E57297" w:rsidP="00A423EB" w:rsidRDefault="00DF6527" w14:paraId="3D8740A9" w14:textId="1C85923C">
            <w:pPr>
              <w:pStyle w:val="ListParagraph"/>
              <w:numPr>
                <w:ilvl w:val="0"/>
                <w:numId w:val="22"/>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Agio saham dihitung dari selisih lebih setoran modal yang diterima oleh Bank sebagai akibat harga saham yang melebihi nilai nominalnya.</w:t>
            </w:r>
          </w:p>
        </w:tc>
        <w:tc>
          <w:tcPr>
            <w:tcW w:w="4111" w:type="dxa"/>
            <w:tcMar/>
          </w:tcPr>
          <w:p w:rsidRPr="00A423EB" w:rsidR="00E57297" w:rsidP="00A423EB" w:rsidRDefault="00E57297" w14:paraId="08C868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1382348" w14:textId="687B0A8A">
            <w:pPr>
              <w:pStyle w:val="Normal"/>
              <w:spacing w:line="276" w:lineRule="auto"/>
              <w:jc w:val="both"/>
              <w:rPr>
                <w:rFonts w:ascii="Bookman Old Style" w:hAnsi="Bookman Old Style"/>
                <w:b w:val="1"/>
                <w:bCs w:val="1"/>
              </w:rPr>
            </w:pPr>
          </w:p>
        </w:tc>
      </w:tr>
      <w:tr w:rsidRPr="00A423EB" w:rsidR="00E57297" w:rsidTr="4EB26EFA" w14:paraId="698B3442" w14:textId="77777777">
        <w:trPr>
          <w:trHeight w:val="300"/>
        </w:trPr>
        <w:tc>
          <w:tcPr>
            <w:tcW w:w="4111" w:type="dxa"/>
            <w:tcMar/>
          </w:tcPr>
          <w:p w:rsidRPr="00A423EB" w:rsidR="00E57297" w:rsidP="00A423EB" w:rsidRDefault="00362665" w14:paraId="18D461A8" w14:textId="7F8DAA2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Pembayaran berbasis saham</w:t>
            </w:r>
          </w:p>
        </w:tc>
        <w:tc>
          <w:tcPr>
            <w:tcW w:w="4111" w:type="dxa"/>
            <w:tcMar/>
          </w:tcPr>
          <w:p w:rsidRPr="00A423EB" w:rsidR="00E57297" w:rsidP="00A423EB" w:rsidRDefault="00DF6527" w14:paraId="26B32168" w14:textId="0C815402">
            <w:pPr>
              <w:pStyle w:val="ListParagraph"/>
              <w:numPr>
                <w:ilvl w:val="0"/>
                <w:numId w:val="22"/>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Pembayaran berbasis saham:</w:t>
            </w:r>
          </w:p>
        </w:tc>
        <w:tc>
          <w:tcPr>
            <w:tcW w:w="4111" w:type="dxa"/>
            <w:tcMar/>
          </w:tcPr>
          <w:p w:rsidRPr="00A423EB" w:rsidR="00E57297" w:rsidP="00A423EB" w:rsidRDefault="00E57297" w14:paraId="41154F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B0DF7BE" w14:textId="0CD38D47">
            <w:pPr>
              <w:pStyle w:val="Normal"/>
              <w:spacing w:line="276" w:lineRule="auto"/>
              <w:jc w:val="both"/>
              <w:rPr>
                <w:rFonts w:ascii="Bookman Old Style" w:hAnsi="Bookman Old Style"/>
                <w:b w:val="1"/>
                <w:bCs w:val="1"/>
              </w:rPr>
            </w:pPr>
          </w:p>
        </w:tc>
      </w:tr>
      <w:tr w:rsidRPr="00A423EB" w:rsidR="00E57297" w:rsidTr="4EB26EFA" w14:paraId="680B91F8" w14:textId="77777777">
        <w:trPr>
          <w:trHeight w:val="300"/>
        </w:trPr>
        <w:tc>
          <w:tcPr>
            <w:tcW w:w="4111" w:type="dxa"/>
            <w:tcMar/>
          </w:tcPr>
          <w:p w:rsidRPr="00A423EB" w:rsidR="00E57297" w:rsidP="00A423EB" w:rsidRDefault="00362665" w14:paraId="1C60A9B0" w14:textId="3547FD3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a. Dividen atau setara yang dibayarkan kepada karyawan atas bagian dari kompensasi saham atau instrumen ekuitas lain yang menjadi hak karyawan dibebankan ke Saldo Laba.</w:t>
            </w:r>
          </w:p>
        </w:tc>
        <w:tc>
          <w:tcPr>
            <w:tcW w:w="4111" w:type="dxa"/>
            <w:tcMar/>
          </w:tcPr>
          <w:p w:rsidRPr="00A423EB" w:rsidR="00E57297" w:rsidP="00A423EB" w:rsidRDefault="00DF6527" w14:paraId="435A7305" w14:textId="1B2E8FDB">
            <w:pPr>
              <w:numPr>
                <w:ilvl w:val="1"/>
                <w:numId w:val="26"/>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Dividen atau setara yang dibayarkan kepada karyawan atas bagian dari kompensasi saham atau instrumen ekuitas lain yang menjadi hak karyawan dibebankan ke saldo laba.</w:t>
            </w:r>
          </w:p>
        </w:tc>
        <w:tc>
          <w:tcPr>
            <w:tcW w:w="4111" w:type="dxa"/>
            <w:tcMar/>
          </w:tcPr>
          <w:p w:rsidRPr="00A423EB" w:rsidR="00E57297" w:rsidP="00A423EB" w:rsidRDefault="00E57297" w14:paraId="7FFB55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B3D937F" w14:textId="5F77AE55">
            <w:pPr>
              <w:pStyle w:val="Normal"/>
              <w:spacing w:line="276" w:lineRule="auto"/>
              <w:jc w:val="both"/>
              <w:rPr>
                <w:rFonts w:ascii="Bookman Old Style" w:hAnsi="Bookman Old Style"/>
                <w:b w:val="1"/>
                <w:bCs w:val="1"/>
              </w:rPr>
            </w:pPr>
          </w:p>
        </w:tc>
      </w:tr>
      <w:tr w:rsidRPr="00A423EB" w:rsidR="00E57297" w:rsidTr="4EB26EFA" w14:paraId="2E072FAE" w14:textId="77777777">
        <w:trPr>
          <w:trHeight w:val="300"/>
        </w:trPr>
        <w:tc>
          <w:tcPr>
            <w:tcW w:w="4111" w:type="dxa"/>
            <w:tcMar/>
          </w:tcPr>
          <w:p w:rsidRPr="00A423EB" w:rsidR="00E57297" w:rsidP="00A423EB" w:rsidRDefault="004C5CCD" w14:paraId="1EEBD726" w14:textId="503C391D">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b. Beban kompensasi program pemberian instrumen ekuitas kepada karyawan diakui selama masa bakti karyawan, yaitu dengan mengakui beban kompensasi dan mengkredit tambahan modal disetor jika kompensasi tersebut untuk jasa masa depan. Jika masa bakti karyawan tidak ditentukan, maka masa bakti karyawan dianggap sama dengan periode dari tanggal pemberian kompensasi sampai dengan tanggal saat kompensasi tersebut menjadi hak karyawan, dan eksekusinya tidak lagi bergantung pada berlanjut atau tidaknya masa bakti karyawan. Jika program kompensasi diperuntukkan untuk jasa masa lalu, maka beban kompensasi diakui pada periode pemberian kompensasi.</w:t>
            </w:r>
          </w:p>
        </w:tc>
        <w:tc>
          <w:tcPr>
            <w:tcW w:w="4111" w:type="dxa"/>
            <w:tcMar/>
          </w:tcPr>
          <w:p w:rsidRPr="00A423EB" w:rsidR="00E57297" w:rsidP="00A423EB" w:rsidRDefault="00DF6527" w14:paraId="58A9908A" w14:textId="02B7629F">
            <w:pPr>
              <w:numPr>
                <w:ilvl w:val="1"/>
                <w:numId w:val="26"/>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Beban kompensasi program pemberian instrumen ekuitas kepada karyawan diakui selama masa bakti karyawan, yaitu dengan mengakui beban kompensasi dan mengkredit tambahan modal disetor jika kompensasi tersebut untuk jasa masa depan. Jika masa bakti karyawan tidak ditentukan, maka masa bakti karyawan dianggap sama dengan periode dari tanggal pemberian kompensasi sampai dengan tanggal saat kompensasi tersebut menjadi hak karyawan, dan eksekusinya tidak lagi bergantung pada berlanjut atau tidaknya masa bakti karyawan. Jika program kompensasi diperuntukkan untuk jasa masa lalu, maka beban kompensasi </w:t>
            </w:r>
            <w:r w:rsidRPr="00A423EB">
              <w:rPr>
                <w:rFonts w:ascii="Bookman Old Style" w:hAnsi="Bookman Old Style" w:cs="Calibri"/>
                <w:color w:val="000000" w:themeColor="text1"/>
              </w:rPr>
              <w:lastRenderedPageBreak/>
              <w:t>diakui pada periode pemberian kompensasi.</w:t>
            </w:r>
          </w:p>
        </w:tc>
        <w:tc>
          <w:tcPr>
            <w:tcW w:w="4111" w:type="dxa"/>
            <w:tcMar/>
          </w:tcPr>
          <w:p w:rsidRPr="00A423EB" w:rsidR="00E57297" w:rsidP="00A423EB" w:rsidRDefault="00E57297" w14:paraId="7C1ADFC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AA83492" w14:textId="7DBBB507">
            <w:pPr>
              <w:pStyle w:val="Normal"/>
              <w:spacing w:line="276" w:lineRule="auto"/>
              <w:jc w:val="both"/>
              <w:rPr>
                <w:rFonts w:ascii="Bookman Old Style" w:hAnsi="Bookman Old Style"/>
                <w:b w:val="1"/>
                <w:bCs w:val="1"/>
              </w:rPr>
            </w:pPr>
          </w:p>
        </w:tc>
      </w:tr>
      <w:tr w:rsidRPr="00A423EB" w:rsidR="00E57297" w:rsidTr="4EB26EFA" w14:paraId="6699F0CB" w14:textId="77777777">
        <w:trPr>
          <w:trHeight w:val="300"/>
        </w:trPr>
        <w:tc>
          <w:tcPr>
            <w:tcW w:w="4111" w:type="dxa"/>
            <w:tcMar/>
          </w:tcPr>
          <w:p w:rsidRPr="00A423EB" w:rsidR="00E57297" w:rsidP="00A423EB" w:rsidRDefault="004C5CCD" w14:paraId="64BCF901" w14:textId="4D13835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c. Jumlah kas atau aset lain yang dibayarkan (atau kewajiban yang timbul) untuk memperoleh kembali instrumen ekuitas yang telah menjadi hak karyawan dibebankan ke ekuitas, dengan syarat jumlah pembayaran tersebut tidak melebihi nilai instrumen yang diperoleh kembali.</w:t>
            </w:r>
          </w:p>
        </w:tc>
        <w:tc>
          <w:tcPr>
            <w:tcW w:w="4111" w:type="dxa"/>
            <w:tcMar/>
          </w:tcPr>
          <w:p w:rsidRPr="00A423EB" w:rsidR="00E57297" w:rsidP="00A423EB" w:rsidRDefault="00DF6527" w14:paraId="40A9908D" w14:textId="47D077B6">
            <w:pPr>
              <w:numPr>
                <w:ilvl w:val="1"/>
                <w:numId w:val="26"/>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kas atau aset lain yang dibayarkan (atau kewajiban yang timbul) untuk memperoleh kembali instrumen ekuitas yang telah menjadi hak karyawan dibebankan ke ekuitas, dengan syarat jumlah pembayaran tersebut tidak melebihi nilai instrumen yang diperoleh kembali.</w:t>
            </w:r>
          </w:p>
        </w:tc>
        <w:tc>
          <w:tcPr>
            <w:tcW w:w="4111" w:type="dxa"/>
            <w:tcMar/>
          </w:tcPr>
          <w:p w:rsidRPr="00A423EB" w:rsidR="00E57297" w:rsidP="00A423EB" w:rsidRDefault="00E57297" w14:paraId="441B4E5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55BA267" w14:textId="2AE0EAF6">
            <w:pPr>
              <w:pStyle w:val="Normal"/>
              <w:spacing w:line="276" w:lineRule="auto"/>
              <w:jc w:val="both"/>
              <w:rPr>
                <w:rFonts w:ascii="Bookman Old Style" w:hAnsi="Bookman Old Style"/>
                <w:b w:val="1"/>
                <w:bCs w:val="1"/>
              </w:rPr>
            </w:pPr>
          </w:p>
        </w:tc>
      </w:tr>
      <w:tr w:rsidRPr="00A423EB" w:rsidR="00E57297" w:rsidTr="4EB26EFA" w14:paraId="7C33B2B2" w14:textId="77777777">
        <w:trPr>
          <w:trHeight w:val="300"/>
        </w:trPr>
        <w:tc>
          <w:tcPr>
            <w:tcW w:w="4111" w:type="dxa"/>
            <w:tcMar/>
          </w:tcPr>
          <w:p w:rsidRPr="00A423EB" w:rsidR="00E57297" w:rsidP="00A423EB" w:rsidRDefault="004C5CCD" w14:paraId="3AB77FA0" w14:textId="11E5BA58">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Selisih transaksi dengan pihak nonpengendali</w:t>
            </w:r>
          </w:p>
        </w:tc>
        <w:tc>
          <w:tcPr>
            <w:tcW w:w="4111" w:type="dxa"/>
            <w:tcMar/>
          </w:tcPr>
          <w:p w:rsidRPr="00A423EB" w:rsidR="00E57297" w:rsidP="00A423EB" w:rsidRDefault="00DF6527" w14:paraId="2CA7FBD6" w14:textId="473A33C6">
            <w:pPr>
              <w:pStyle w:val="ListParagraph"/>
              <w:numPr>
                <w:ilvl w:val="0"/>
                <w:numId w:val="22"/>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transaksi dengan pihak nonpengendali:</w:t>
            </w:r>
          </w:p>
        </w:tc>
        <w:tc>
          <w:tcPr>
            <w:tcW w:w="4111" w:type="dxa"/>
            <w:tcMar/>
          </w:tcPr>
          <w:p w:rsidRPr="00A423EB" w:rsidR="00E57297" w:rsidP="00A423EB" w:rsidRDefault="00E57297" w14:paraId="43750AF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B908D50" w14:textId="7A6681B5">
            <w:pPr>
              <w:pStyle w:val="Normal"/>
              <w:spacing w:line="276" w:lineRule="auto"/>
              <w:jc w:val="both"/>
              <w:rPr>
                <w:rFonts w:ascii="Bookman Old Style" w:hAnsi="Bookman Old Style"/>
                <w:b w:val="1"/>
                <w:bCs w:val="1"/>
              </w:rPr>
            </w:pPr>
          </w:p>
        </w:tc>
      </w:tr>
      <w:tr w:rsidRPr="00A423EB" w:rsidR="00DF6527" w:rsidTr="4EB26EFA" w14:paraId="714B9FF0" w14:textId="77777777">
        <w:trPr>
          <w:trHeight w:val="300"/>
        </w:trPr>
        <w:tc>
          <w:tcPr>
            <w:tcW w:w="4111" w:type="dxa"/>
            <w:tcMar/>
          </w:tcPr>
          <w:p w:rsidRPr="00A423EB" w:rsidR="00DF6527" w:rsidP="00A423EB" w:rsidRDefault="005831D1" w14:paraId="32BA33A6" w14:textId="0EE36D64">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a. Selisih transaki dengan pihak nonpengendali timbul dari transaksi pelepasan kepemilikan Bank pada entitas anak.</w:t>
            </w:r>
          </w:p>
        </w:tc>
        <w:tc>
          <w:tcPr>
            <w:tcW w:w="4111" w:type="dxa"/>
            <w:tcMar/>
          </w:tcPr>
          <w:p w:rsidRPr="00A423EB" w:rsidR="00DF6527" w:rsidP="00A423EB" w:rsidRDefault="00DF6527" w14:paraId="2C5C25B9" w14:textId="4B47C144">
            <w:pPr>
              <w:pStyle w:val="ListParagraph"/>
              <w:numPr>
                <w:ilvl w:val="0"/>
                <w:numId w:val="3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Selisih transaksi dengan pihak nonpengendali timbul dari transaksi pelepasan kepemilikan Bank pada entitas anak.</w:t>
            </w:r>
          </w:p>
        </w:tc>
        <w:tc>
          <w:tcPr>
            <w:tcW w:w="4111" w:type="dxa"/>
            <w:tcMar/>
          </w:tcPr>
          <w:p w:rsidRPr="00A423EB" w:rsidR="00DF6527" w:rsidP="00A423EB" w:rsidRDefault="00DF6527" w14:paraId="661FE97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4C79CEF" w14:textId="70322C26">
            <w:pPr>
              <w:pStyle w:val="Normal"/>
              <w:spacing w:line="276" w:lineRule="auto"/>
              <w:jc w:val="both"/>
              <w:rPr>
                <w:rFonts w:ascii="Bookman Old Style" w:hAnsi="Bookman Old Style"/>
                <w:b w:val="1"/>
                <w:bCs w:val="1"/>
              </w:rPr>
            </w:pPr>
          </w:p>
        </w:tc>
      </w:tr>
      <w:tr w:rsidRPr="00A423EB" w:rsidR="00DF6527" w:rsidTr="4EB26EFA" w14:paraId="52549C33" w14:textId="77777777">
        <w:trPr>
          <w:trHeight w:val="300"/>
        </w:trPr>
        <w:tc>
          <w:tcPr>
            <w:tcW w:w="4111" w:type="dxa"/>
            <w:tcMar/>
          </w:tcPr>
          <w:p w:rsidRPr="00A423EB" w:rsidR="00DF6527" w:rsidP="00A423EB" w:rsidRDefault="005831D1" w14:paraId="7D43BF1B" w14:textId="70BF98A1">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b. Jika pelepasan sebagian kepemilikan Bank pada entitas anak kepada pihak lain yang menyebabkan Bank kehilangan kendali, maka selisih antara harga pelepasan dan jumlah tercatat kepemilikan yang dilepas diakui sebagai keuntungan atau kerugian di laba rugi.</w:t>
            </w:r>
          </w:p>
        </w:tc>
        <w:tc>
          <w:tcPr>
            <w:tcW w:w="4111" w:type="dxa"/>
            <w:tcMar/>
          </w:tcPr>
          <w:p w:rsidRPr="00A423EB" w:rsidR="00DF6527" w:rsidP="00A423EB" w:rsidRDefault="00DF6527" w14:paraId="2B0777DB" w14:textId="73A45C16">
            <w:pPr>
              <w:pStyle w:val="ListParagraph"/>
              <w:numPr>
                <w:ilvl w:val="0"/>
                <w:numId w:val="3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Jika pelepasan sebagian kepemilikan Bank pada entitas anak kepada pihak lain menyebabkan Bank kehilangan pengendalian pada entitas anak, maka selisih antara harga pelepasan dan jumlah tercatat kepemilikan yang dilepas diakui sebagai keuntungan atau kerugian dalam laba rugi.</w:t>
            </w:r>
          </w:p>
        </w:tc>
        <w:tc>
          <w:tcPr>
            <w:tcW w:w="4111" w:type="dxa"/>
            <w:tcMar/>
          </w:tcPr>
          <w:p w:rsidRPr="00A423EB" w:rsidR="00DF6527" w:rsidP="00A423EB" w:rsidRDefault="00DF6527" w14:paraId="588DC89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EB0E9C9" w14:textId="2E41EC45">
            <w:pPr>
              <w:pStyle w:val="Normal"/>
              <w:spacing w:line="276" w:lineRule="auto"/>
              <w:jc w:val="both"/>
              <w:rPr>
                <w:rFonts w:ascii="Bookman Old Style" w:hAnsi="Bookman Old Style"/>
                <w:b w:val="1"/>
                <w:bCs w:val="1"/>
              </w:rPr>
            </w:pPr>
          </w:p>
        </w:tc>
      </w:tr>
      <w:tr w:rsidRPr="00A423EB" w:rsidR="00DF6527" w:rsidTr="4EB26EFA" w14:paraId="7E4524BE" w14:textId="77777777">
        <w:trPr>
          <w:trHeight w:val="300"/>
        </w:trPr>
        <w:tc>
          <w:tcPr>
            <w:tcW w:w="4111" w:type="dxa"/>
            <w:tcMar/>
          </w:tcPr>
          <w:p w:rsidRPr="00A423EB" w:rsidR="00DF6527" w:rsidP="00A423EB" w:rsidRDefault="005831D1" w14:paraId="12F9207B" w14:textId="08E9E13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c. Jika pelepasan sebagian kepemilikan Bank pada entitas anak kepada pihak lain tetapi tidak menyebabkan Bank kehilangan kendali, maka selisih antara harga pelepasan dan jumlah </w:t>
            </w:r>
            <w:r w:rsidRPr="00A423EB">
              <w:rPr>
                <w:rFonts w:ascii="Bookman Old Style" w:hAnsi="Bookman Old Style"/>
              </w:rPr>
              <w:lastRenderedPageBreak/>
              <w:t>tercatat kepemilikan yang dilepas diakui di ekuitas.</w:t>
            </w:r>
          </w:p>
        </w:tc>
        <w:tc>
          <w:tcPr>
            <w:tcW w:w="4111" w:type="dxa"/>
            <w:tcMar/>
          </w:tcPr>
          <w:p w:rsidRPr="00A423EB" w:rsidR="00DF6527" w:rsidP="00A423EB" w:rsidRDefault="00DF6527" w14:paraId="7A5FBAE3" w14:textId="7FE96065">
            <w:pPr>
              <w:pStyle w:val="ListParagraph"/>
              <w:numPr>
                <w:ilvl w:val="0"/>
                <w:numId w:val="3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 xml:space="preserve">Jika pelepasan sebagian kepemilikan Bank pada entitas anak kepada pihak lain tidak menyebabkan Bank kehilangan pengendalian pada entitas anak, maka </w:t>
            </w:r>
            <w:r w:rsidRPr="00A423EB">
              <w:rPr>
                <w:rFonts w:ascii="Bookman Old Style" w:hAnsi="Bookman Old Style" w:cs="Calibri"/>
                <w:color w:val="000000" w:themeColor="text1"/>
              </w:rPr>
              <w:lastRenderedPageBreak/>
              <w:t>selisih antara harga pelepasan dan jumlah tercatat kepemilikan yang dilepas diakui dalam ekuitas</w:t>
            </w:r>
            <w:r w:rsidRPr="00A423EB" w:rsidR="009601FA">
              <w:rPr>
                <w:rFonts w:ascii="Bookman Old Style" w:hAnsi="Bookman Old Style" w:cs="Calibri"/>
                <w:color w:val="000000" w:themeColor="text1"/>
              </w:rPr>
              <w:t>.</w:t>
            </w:r>
          </w:p>
        </w:tc>
        <w:tc>
          <w:tcPr>
            <w:tcW w:w="4111" w:type="dxa"/>
            <w:tcMar/>
          </w:tcPr>
          <w:p w:rsidRPr="00A423EB" w:rsidR="00DF6527" w:rsidP="00A423EB" w:rsidRDefault="00DF6527" w14:paraId="45919D1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0FE3185" w14:textId="02F3812F">
            <w:pPr>
              <w:pStyle w:val="Normal"/>
              <w:spacing w:line="276" w:lineRule="auto"/>
              <w:jc w:val="both"/>
              <w:rPr>
                <w:rFonts w:ascii="Bookman Old Style" w:hAnsi="Bookman Old Style"/>
                <w:b w:val="1"/>
                <w:bCs w:val="1"/>
              </w:rPr>
            </w:pPr>
          </w:p>
        </w:tc>
      </w:tr>
      <w:tr w:rsidRPr="00A423EB" w:rsidR="00DF6527" w:rsidTr="4EB26EFA" w14:paraId="5BFF56A2" w14:textId="77777777">
        <w:trPr>
          <w:trHeight w:val="300"/>
        </w:trPr>
        <w:tc>
          <w:tcPr>
            <w:tcW w:w="4111" w:type="dxa"/>
            <w:tcMar/>
          </w:tcPr>
          <w:p w:rsidRPr="00A423EB" w:rsidR="00DF6527" w:rsidP="00A423EB" w:rsidRDefault="005B5196" w14:paraId="3D9F8A9B" w14:textId="5C634F5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Selisih kombinasi dan pelepasan bisnis entitas sepengendali</w:t>
            </w:r>
          </w:p>
        </w:tc>
        <w:tc>
          <w:tcPr>
            <w:tcW w:w="4111" w:type="dxa"/>
            <w:tcMar/>
          </w:tcPr>
          <w:p w:rsidRPr="00A423EB" w:rsidR="00DF6527" w:rsidP="00A423EB" w:rsidRDefault="00DF6527" w14:paraId="2C952045" w14:textId="77388132">
            <w:pPr>
              <w:pStyle w:val="ListParagraph"/>
              <w:numPr>
                <w:ilvl w:val="0"/>
                <w:numId w:val="22"/>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kombinasi dan pelepasan bisnis entitas sepengendali:</w:t>
            </w:r>
          </w:p>
        </w:tc>
        <w:tc>
          <w:tcPr>
            <w:tcW w:w="4111" w:type="dxa"/>
            <w:tcMar/>
          </w:tcPr>
          <w:p w:rsidRPr="00A423EB" w:rsidR="00DF6527" w:rsidP="00A423EB" w:rsidRDefault="00DF6527" w14:paraId="7003C7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EFCDEE7" w14:textId="32CB9D67">
            <w:pPr>
              <w:pStyle w:val="Normal"/>
              <w:spacing w:line="276" w:lineRule="auto"/>
              <w:jc w:val="both"/>
              <w:rPr>
                <w:rFonts w:ascii="Bookman Old Style" w:hAnsi="Bookman Old Style"/>
                <w:b w:val="1"/>
                <w:bCs w:val="1"/>
              </w:rPr>
            </w:pPr>
          </w:p>
        </w:tc>
      </w:tr>
      <w:tr w:rsidRPr="00A423EB" w:rsidR="00DF6527" w:rsidTr="4EB26EFA" w14:paraId="2D4AB98E" w14:textId="77777777">
        <w:trPr>
          <w:trHeight w:val="300"/>
        </w:trPr>
        <w:tc>
          <w:tcPr>
            <w:tcW w:w="4111" w:type="dxa"/>
            <w:tcMar/>
          </w:tcPr>
          <w:p w:rsidRPr="00A423EB" w:rsidR="00DF6527" w:rsidP="00A423EB" w:rsidRDefault="005B5196" w14:paraId="1FA2F259" w14:textId="363B246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a. Selisih kombinasi dan pelepasan bisnis entitas sepengendali timbul dari transaksi perolehan bisnis dari, atau pelepasan bisnis kepada, entitas sepengendali.</w:t>
            </w:r>
          </w:p>
        </w:tc>
        <w:tc>
          <w:tcPr>
            <w:tcW w:w="4111" w:type="dxa"/>
            <w:tcMar/>
          </w:tcPr>
          <w:p w:rsidRPr="00A423EB" w:rsidR="00DF6527" w:rsidP="00A423EB" w:rsidRDefault="00DF6527" w14:paraId="49380843" w14:textId="6D90E490">
            <w:pPr>
              <w:pStyle w:val="ListParagraph"/>
              <w:numPr>
                <w:ilvl w:val="0"/>
                <w:numId w:val="38"/>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Selisih kombinasi dan pelepasan bisnis entitas sepengendali timbul dari transaksi perolehan bisnis dari, atau pelepasan bisnis kepada, entitas sepengendali.</w:t>
            </w:r>
          </w:p>
        </w:tc>
        <w:tc>
          <w:tcPr>
            <w:tcW w:w="4111" w:type="dxa"/>
            <w:tcMar/>
          </w:tcPr>
          <w:p w:rsidRPr="00A423EB" w:rsidR="00DF6527" w:rsidP="00A423EB" w:rsidRDefault="00DF6527" w14:paraId="05A1DA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A6D9228" w14:textId="0E4E5580">
            <w:pPr>
              <w:pStyle w:val="Normal"/>
              <w:spacing w:line="276" w:lineRule="auto"/>
              <w:jc w:val="both"/>
              <w:rPr>
                <w:rFonts w:ascii="Bookman Old Style" w:hAnsi="Bookman Old Style"/>
                <w:b w:val="1"/>
                <w:bCs w:val="1"/>
              </w:rPr>
            </w:pPr>
          </w:p>
        </w:tc>
      </w:tr>
      <w:tr w:rsidRPr="00A423EB" w:rsidR="00DF6527" w:rsidTr="4EB26EFA" w14:paraId="280DF1A1" w14:textId="77777777">
        <w:trPr>
          <w:trHeight w:val="300"/>
        </w:trPr>
        <w:tc>
          <w:tcPr>
            <w:tcW w:w="4111" w:type="dxa"/>
            <w:tcMar/>
          </w:tcPr>
          <w:p w:rsidRPr="00A423EB" w:rsidR="00DF6527" w:rsidP="00A423EB" w:rsidRDefault="005B5196" w14:paraId="26BD3E00" w14:textId="61A51AB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b. Selisih antara jumlah yang dibayarkan dan nilai buku bisnis yang diperoleh dari entitas sepengendali diakui di ekuitas.</w:t>
            </w:r>
          </w:p>
        </w:tc>
        <w:tc>
          <w:tcPr>
            <w:tcW w:w="4111" w:type="dxa"/>
            <w:tcMar/>
          </w:tcPr>
          <w:p w:rsidRPr="00A423EB" w:rsidR="00DF6527" w:rsidP="00A423EB" w:rsidRDefault="00DF6527" w14:paraId="45004F6E" w14:textId="3250C6CB">
            <w:pPr>
              <w:pStyle w:val="ListParagraph"/>
              <w:numPr>
                <w:ilvl w:val="0"/>
                <w:numId w:val="38"/>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Selisih antara jumlah yang dibayarkan dan nilai buku bisnis yang diperoleh dari entitas sepengendali diakui dalam ekuitas.</w:t>
            </w:r>
          </w:p>
        </w:tc>
        <w:tc>
          <w:tcPr>
            <w:tcW w:w="4111" w:type="dxa"/>
            <w:tcMar/>
          </w:tcPr>
          <w:p w:rsidRPr="00A423EB" w:rsidR="00DF6527" w:rsidP="00A423EB" w:rsidRDefault="00DF6527" w14:paraId="37F4091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94C9949" w14:textId="4FAAF705">
            <w:pPr>
              <w:pStyle w:val="Normal"/>
              <w:spacing w:line="276" w:lineRule="auto"/>
              <w:jc w:val="both"/>
              <w:rPr>
                <w:rFonts w:ascii="Bookman Old Style" w:hAnsi="Bookman Old Style"/>
                <w:b w:val="1"/>
                <w:bCs w:val="1"/>
              </w:rPr>
            </w:pPr>
          </w:p>
        </w:tc>
      </w:tr>
      <w:tr w:rsidRPr="00A423EB" w:rsidR="00DF6527" w:rsidTr="4EB26EFA" w14:paraId="0AADB27E" w14:textId="77777777">
        <w:trPr>
          <w:trHeight w:val="300"/>
        </w:trPr>
        <w:tc>
          <w:tcPr>
            <w:tcW w:w="4111" w:type="dxa"/>
            <w:tcMar/>
          </w:tcPr>
          <w:p w:rsidRPr="00A423EB" w:rsidR="00DF6527" w:rsidP="00A423EB" w:rsidRDefault="00016F6B" w14:paraId="39FB7665" w14:textId="2427B2C3">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c. Selisih antara jumlah yang diterima dan nilai buku bisnis yang dilepas kepada entitas sepengendali diakui di ekuitas.</w:t>
            </w:r>
          </w:p>
        </w:tc>
        <w:tc>
          <w:tcPr>
            <w:tcW w:w="4111" w:type="dxa"/>
            <w:tcMar/>
          </w:tcPr>
          <w:p w:rsidRPr="00A423EB" w:rsidR="00DF6527" w:rsidP="00A423EB" w:rsidRDefault="00DF6527" w14:paraId="7EF9D069" w14:textId="306E2A59">
            <w:pPr>
              <w:pStyle w:val="ListParagraph"/>
              <w:numPr>
                <w:ilvl w:val="0"/>
                <w:numId w:val="38"/>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Selisih antara jumlah yang diterima dan nilai buku bisnis yang dilepas kepada entitas sepengendali diakui dalam ekuitas.</w:t>
            </w:r>
          </w:p>
        </w:tc>
        <w:tc>
          <w:tcPr>
            <w:tcW w:w="4111" w:type="dxa"/>
            <w:tcMar/>
          </w:tcPr>
          <w:p w:rsidRPr="00A423EB" w:rsidR="00DF6527" w:rsidP="00A423EB" w:rsidRDefault="00DF6527" w14:paraId="50BD56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0E112E0" w14:textId="28087231">
            <w:pPr>
              <w:pStyle w:val="Normal"/>
              <w:spacing w:line="276" w:lineRule="auto"/>
              <w:jc w:val="both"/>
              <w:rPr>
                <w:rFonts w:ascii="Bookman Old Style" w:hAnsi="Bookman Old Style"/>
                <w:b w:val="1"/>
                <w:bCs w:val="1"/>
              </w:rPr>
            </w:pPr>
          </w:p>
        </w:tc>
      </w:tr>
      <w:tr w:rsidRPr="00A423EB" w:rsidR="00DF6527" w:rsidTr="4EB26EFA" w14:paraId="1B1F620C" w14:textId="77777777">
        <w:trPr>
          <w:trHeight w:val="300"/>
        </w:trPr>
        <w:tc>
          <w:tcPr>
            <w:tcW w:w="4111" w:type="dxa"/>
            <w:tcMar/>
          </w:tcPr>
          <w:p w:rsidRPr="00A423EB" w:rsidR="00DF6527" w:rsidP="00A423EB" w:rsidRDefault="00016F6B" w14:paraId="44A554C1" w14:textId="0250908D">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d. Biaya yang timbul dari transaksi tersebut diakui sebagai beban, kecuali biaya terkait dengan penerbitan efek ekuitas dan efek utang.</w:t>
            </w:r>
          </w:p>
        </w:tc>
        <w:tc>
          <w:tcPr>
            <w:tcW w:w="4111" w:type="dxa"/>
            <w:tcMar/>
          </w:tcPr>
          <w:p w:rsidRPr="00A423EB" w:rsidR="00DF6527" w:rsidP="00A423EB" w:rsidRDefault="00DF6527" w14:paraId="15B146CF" w14:textId="173DE165">
            <w:pPr>
              <w:pStyle w:val="ListParagraph"/>
              <w:numPr>
                <w:ilvl w:val="0"/>
                <w:numId w:val="38"/>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Biaya yang timbul dari transaksi tersebut diakui sebagai beban, kecuali biaya terkait dengan penerbitan efek ekuitas dan efek utang.</w:t>
            </w:r>
          </w:p>
        </w:tc>
        <w:tc>
          <w:tcPr>
            <w:tcW w:w="4111" w:type="dxa"/>
            <w:tcMar/>
          </w:tcPr>
          <w:p w:rsidRPr="00A423EB" w:rsidR="00DF6527" w:rsidP="00A423EB" w:rsidRDefault="00DF6527" w14:paraId="4CF62CB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3F6FED3" w14:textId="786BE532">
            <w:pPr>
              <w:pStyle w:val="Normal"/>
              <w:spacing w:line="276" w:lineRule="auto"/>
              <w:jc w:val="both"/>
              <w:rPr>
                <w:rFonts w:ascii="Bookman Old Style" w:hAnsi="Bookman Old Style"/>
                <w:b w:val="1"/>
                <w:bCs w:val="1"/>
              </w:rPr>
            </w:pPr>
          </w:p>
        </w:tc>
      </w:tr>
      <w:tr w:rsidRPr="00A423EB" w:rsidR="00DF6527" w:rsidTr="4EB26EFA" w14:paraId="0095FA97" w14:textId="77777777">
        <w:trPr>
          <w:trHeight w:val="300"/>
        </w:trPr>
        <w:tc>
          <w:tcPr>
            <w:tcW w:w="4111" w:type="dxa"/>
            <w:tcMar/>
          </w:tcPr>
          <w:p w:rsidRPr="00A423EB" w:rsidR="00DF6527" w:rsidP="00A423EB" w:rsidRDefault="00DF6527" w14:paraId="1E0124D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DF6527" w:rsidP="00A423EB" w:rsidRDefault="00DF6527" w14:paraId="2CEF8568" w14:textId="77777777">
            <w:pPr>
              <w:spacing w:line="276" w:lineRule="auto"/>
              <w:jc w:val="both"/>
              <w:rPr>
                <w:rFonts w:ascii="Bookman Old Style" w:hAnsi="Bookman Old Style" w:cs="Calibri"/>
                <w:color w:val="000000" w:themeColor="text1"/>
              </w:rPr>
            </w:pPr>
          </w:p>
        </w:tc>
        <w:tc>
          <w:tcPr>
            <w:tcW w:w="4111" w:type="dxa"/>
            <w:tcMar/>
          </w:tcPr>
          <w:p w:rsidRPr="00A423EB" w:rsidR="00DF6527" w:rsidP="00A423EB" w:rsidRDefault="00DF6527" w14:paraId="7BDDA1D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2A0BC88" w14:textId="7501636A">
            <w:pPr>
              <w:pStyle w:val="Normal"/>
              <w:spacing w:line="276" w:lineRule="auto"/>
              <w:jc w:val="both"/>
              <w:rPr>
                <w:rFonts w:ascii="Bookman Old Style" w:hAnsi="Bookman Old Style"/>
                <w:b w:val="1"/>
                <w:bCs w:val="1"/>
              </w:rPr>
            </w:pPr>
          </w:p>
        </w:tc>
      </w:tr>
      <w:tr w:rsidRPr="00A423EB" w:rsidR="00DF6527" w:rsidTr="4EB26EFA" w14:paraId="77062DF8" w14:textId="77777777">
        <w:trPr>
          <w:trHeight w:val="300"/>
        </w:trPr>
        <w:tc>
          <w:tcPr>
            <w:tcW w:w="4111" w:type="dxa"/>
            <w:tcMar/>
          </w:tcPr>
          <w:p w:rsidRPr="00A423EB" w:rsidR="00DF6527" w:rsidP="00A423EB" w:rsidRDefault="00144A91" w14:paraId="14BB2BBB" w14:textId="0EC32F42">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 Perlakuan Akuntansi</w:t>
            </w:r>
          </w:p>
        </w:tc>
        <w:tc>
          <w:tcPr>
            <w:tcW w:w="4111" w:type="dxa"/>
            <w:tcMar/>
          </w:tcPr>
          <w:p w:rsidRPr="00A423EB" w:rsidR="00DF6527" w:rsidP="00A423EB" w:rsidRDefault="00DF6527" w14:paraId="6B89533D" w14:textId="226A7FE6">
            <w:pPr>
              <w:pStyle w:val="ListParagraph"/>
              <w:numPr>
                <w:ilvl w:val="0"/>
                <w:numId w:val="34"/>
              </w:numPr>
              <w:tabs>
                <w:tab w:val="left" w:pos="851"/>
                <w:tab w:val="left" w:pos="1701"/>
              </w:tabs>
              <w:spacing w:line="276" w:lineRule="auto"/>
              <w:ind w:left="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Pengakuan dan Pengukuran </w:t>
            </w:r>
          </w:p>
        </w:tc>
        <w:tc>
          <w:tcPr>
            <w:tcW w:w="4111" w:type="dxa"/>
            <w:tcMar/>
          </w:tcPr>
          <w:p w:rsidRPr="00A423EB" w:rsidR="00DF6527" w:rsidP="00A423EB" w:rsidRDefault="00DF6527" w14:paraId="0E4B3A3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447233C" w14:textId="768A7D39">
            <w:pPr>
              <w:pStyle w:val="Normal"/>
              <w:spacing w:line="276" w:lineRule="auto"/>
              <w:jc w:val="both"/>
              <w:rPr>
                <w:rFonts w:ascii="Bookman Old Style" w:hAnsi="Bookman Old Style"/>
                <w:b w:val="1"/>
                <w:bCs w:val="1"/>
              </w:rPr>
            </w:pPr>
          </w:p>
        </w:tc>
      </w:tr>
      <w:tr w:rsidRPr="00A423EB" w:rsidR="00016F6B" w:rsidTr="4EB26EFA" w14:paraId="50878929" w14:textId="77777777">
        <w:trPr>
          <w:trHeight w:val="300"/>
        </w:trPr>
        <w:tc>
          <w:tcPr>
            <w:tcW w:w="4111" w:type="dxa"/>
            <w:tcMar/>
          </w:tcPr>
          <w:p w:rsidRPr="00A423EB" w:rsidR="00016F6B" w:rsidP="00A423EB" w:rsidRDefault="00144A91" w14:paraId="7C5891C9" w14:textId="30D8326E">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D.1 Pengakuan dan Pengukuran</w:t>
            </w:r>
          </w:p>
        </w:tc>
        <w:tc>
          <w:tcPr>
            <w:tcW w:w="4111" w:type="dxa"/>
            <w:tcMar/>
          </w:tcPr>
          <w:p w:rsidRPr="00A423EB" w:rsidR="00016F6B" w:rsidP="00A423EB" w:rsidRDefault="00016F6B" w14:paraId="6CDDBF7B" w14:textId="77777777">
            <w:pPr>
              <w:tabs>
                <w:tab w:val="left" w:pos="851"/>
                <w:tab w:val="left" w:pos="1701"/>
              </w:tabs>
              <w:spacing w:line="276" w:lineRule="auto"/>
              <w:jc w:val="both"/>
              <w:outlineLvl w:val="1"/>
              <w:rPr>
                <w:rFonts w:ascii="Bookman Old Style" w:hAnsi="Bookman Old Style" w:cs="Calibri"/>
                <w:b/>
                <w:color w:val="000000" w:themeColor="text1"/>
              </w:rPr>
            </w:pPr>
          </w:p>
        </w:tc>
        <w:tc>
          <w:tcPr>
            <w:tcW w:w="4111" w:type="dxa"/>
            <w:tcMar/>
          </w:tcPr>
          <w:p w:rsidRPr="00A423EB" w:rsidR="00016F6B" w:rsidP="00A423EB" w:rsidRDefault="00016F6B" w14:paraId="1207CE7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8033FEC" w14:textId="605CC73E">
            <w:pPr>
              <w:pStyle w:val="Normal"/>
              <w:spacing w:line="276" w:lineRule="auto"/>
              <w:jc w:val="both"/>
              <w:rPr>
                <w:rFonts w:ascii="Bookman Old Style" w:hAnsi="Bookman Old Style"/>
                <w:b w:val="1"/>
                <w:bCs w:val="1"/>
              </w:rPr>
            </w:pPr>
          </w:p>
        </w:tc>
      </w:tr>
      <w:tr w:rsidRPr="00A423EB" w:rsidR="00DF6527" w:rsidTr="4EB26EFA" w14:paraId="1807E24D" w14:textId="77777777">
        <w:trPr>
          <w:trHeight w:val="300"/>
        </w:trPr>
        <w:tc>
          <w:tcPr>
            <w:tcW w:w="4111" w:type="dxa"/>
            <w:tcMar/>
          </w:tcPr>
          <w:p w:rsidRPr="00A423EB" w:rsidR="00DF6527" w:rsidP="00A423EB" w:rsidRDefault="00144A91" w14:paraId="431E6DF1" w14:textId="64F74772">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Pos Tambahan Modal Disetor tidak boleh didebit atau dikredit dengan pos laba rugi.</w:t>
            </w:r>
          </w:p>
        </w:tc>
        <w:tc>
          <w:tcPr>
            <w:tcW w:w="4111" w:type="dxa"/>
            <w:tcMar/>
          </w:tcPr>
          <w:p w:rsidRPr="00A423EB" w:rsidR="00DF6527" w:rsidP="00A423EB" w:rsidRDefault="00DF6527" w14:paraId="016C9125" w14:textId="20788853">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Pos tambahan modal disetor tidak boleh didebit atau dikredit dengan pos laba rugi.</w:t>
            </w:r>
          </w:p>
        </w:tc>
        <w:tc>
          <w:tcPr>
            <w:tcW w:w="4111" w:type="dxa"/>
            <w:tcMar/>
          </w:tcPr>
          <w:p w:rsidRPr="00A423EB" w:rsidR="00DF6527" w:rsidP="00A423EB" w:rsidRDefault="00DF6527" w14:paraId="3D08DCB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B2B2989" w14:textId="7C1F8B40">
            <w:pPr>
              <w:pStyle w:val="Normal"/>
              <w:spacing w:line="276" w:lineRule="auto"/>
              <w:jc w:val="both"/>
              <w:rPr>
                <w:rFonts w:ascii="Bookman Old Style" w:hAnsi="Bookman Old Style"/>
                <w:b w:val="1"/>
                <w:bCs w:val="1"/>
              </w:rPr>
            </w:pPr>
          </w:p>
        </w:tc>
      </w:tr>
      <w:tr w:rsidRPr="00A423EB" w:rsidR="00DF6527" w:rsidTr="4EB26EFA" w14:paraId="001DDE0C" w14:textId="77777777">
        <w:trPr>
          <w:trHeight w:val="300"/>
        </w:trPr>
        <w:tc>
          <w:tcPr>
            <w:tcW w:w="4111" w:type="dxa"/>
            <w:tcMar/>
          </w:tcPr>
          <w:p w:rsidRPr="00A423EB" w:rsidR="00DF6527" w:rsidP="00A423EB" w:rsidRDefault="00F61248" w14:paraId="01815B0D" w14:textId="1E7076B0">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lastRenderedPageBreak/>
              <w:t>02. Konversi agio menjadi saham digolongkan sebagai modal disetor sebesar nilai nominal. Konversi agio menjadi saham tidak boleh digolongkan sebagai pembagian dividen.</w:t>
            </w:r>
          </w:p>
        </w:tc>
        <w:tc>
          <w:tcPr>
            <w:tcW w:w="4111" w:type="dxa"/>
            <w:tcMar/>
          </w:tcPr>
          <w:p w:rsidRPr="00A423EB" w:rsidR="00DF6527" w:rsidP="00A423EB" w:rsidRDefault="00DF6527" w14:paraId="5A8EA23E" w14:textId="6C28A750">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Konversi agio menjadi saham digolongkan sebagai  modal disetor sebesar nilai nominal. Konversi agio menjadi saham tidak boleh digolongkan sebagai pembagian dividen.</w:t>
            </w:r>
          </w:p>
        </w:tc>
        <w:tc>
          <w:tcPr>
            <w:tcW w:w="4111" w:type="dxa"/>
            <w:tcMar/>
          </w:tcPr>
          <w:p w:rsidRPr="00A423EB" w:rsidR="00DF6527" w:rsidP="00A423EB" w:rsidRDefault="00DF6527" w14:paraId="2CF2F7E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3AA40D2" w14:textId="7AA2549B">
            <w:pPr>
              <w:pStyle w:val="Normal"/>
              <w:spacing w:line="276" w:lineRule="auto"/>
              <w:jc w:val="both"/>
              <w:rPr>
                <w:rFonts w:ascii="Bookman Old Style" w:hAnsi="Bookman Old Style"/>
                <w:b w:val="1"/>
                <w:bCs w:val="1"/>
              </w:rPr>
            </w:pPr>
          </w:p>
        </w:tc>
      </w:tr>
      <w:tr w:rsidRPr="00A423EB" w:rsidR="00DF6527" w:rsidTr="4EB26EFA" w14:paraId="6FC5C096" w14:textId="77777777">
        <w:trPr>
          <w:trHeight w:val="300"/>
        </w:trPr>
        <w:tc>
          <w:tcPr>
            <w:tcW w:w="4111" w:type="dxa"/>
            <w:tcMar/>
          </w:tcPr>
          <w:p w:rsidRPr="00A423EB" w:rsidR="00DF6527" w:rsidP="00A423EB" w:rsidRDefault="00F61248" w14:paraId="134129D4" w14:textId="17E9097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Agio saham diakui sebesar jumlah neto yang diterima setelah biaya penerbitan saham dan nilai nominal.</w:t>
            </w:r>
          </w:p>
        </w:tc>
        <w:tc>
          <w:tcPr>
            <w:tcW w:w="4111" w:type="dxa"/>
            <w:tcMar/>
          </w:tcPr>
          <w:p w:rsidRPr="00A423EB" w:rsidR="00DF6527" w:rsidP="00A423EB" w:rsidRDefault="00DF6527" w14:paraId="45EE673B" w14:textId="0C2D8479">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Agio saham diakui sebesar jumlah neto yang diterima setelah biaya penerbitan saham dan nilai nominal.</w:t>
            </w:r>
          </w:p>
        </w:tc>
        <w:tc>
          <w:tcPr>
            <w:tcW w:w="4111" w:type="dxa"/>
            <w:tcMar/>
          </w:tcPr>
          <w:p w:rsidRPr="00A423EB" w:rsidR="00DF6527" w:rsidP="00A423EB" w:rsidRDefault="00DF6527" w14:paraId="65FB2B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861DA0B" w14:textId="38FEBF8B">
            <w:pPr>
              <w:pStyle w:val="Normal"/>
              <w:spacing w:line="276" w:lineRule="auto"/>
              <w:jc w:val="both"/>
              <w:rPr>
                <w:rFonts w:ascii="Bookman Old Style" w:hAnsi="Bookman Old Style"/>
                <w:b w:val="1"/>
                <w:bCs w:val="1"/>
              </w:rPr>
            </w:pPr>
          </w:p>
        </w:tc>
      </w:tr>
      <w:tr w:rsidRPr="00A423EB" w:rsidR="00DF6527" w:rsidTr="4EB26EFA" w14:paraId="27101DA2" w14:textId="77777777">
        <w:trPr>
          <w:trHeight w:val="300"/>
        </w:trPr>
        <w:tc>
          <w:tcPr>
            <w:tcW w:w="4111" w:type="dxa"/>
            <w:tcMar/>
          </w:tcPr>
          <w:p w:rsidRPr="00A423EB" w:rsidR="00DF6527" w:rsidP="00A423EB" w:rsidRDefault="00F61248" w14:paraId="107A396D" w14:textId="6FF96921">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Selisih modal dari transaksi saham tresuri diakui sebesar jumlah neto yang dikeluarkan dan nilai yang diperoleh dari penerbitan saham, atau jumlah neto yang diterima dan nilai perolehan dari saham yang dibeli kembali.</w:t>
            </w:r>
          </w:p>
        </w:tc>
        <w:tc>
          <w:tcPr>
            <w:tcW w:w="4111" w:type="dxa"/>
            <w:tcMar/>
          </w:tcPr>
          <w:p w:rsidRPr="00A423EB" w:rsidR="00DF6527" w:rsidP="00A423EB" w:rsidRDefault="00DF6527" w14:paraId="3BF9B289" w14:textId="696CFD03">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modal dari transaksi saham tresuri diakui sebesar jumlah neto yang dikeluarkan dan nilai yang diperoleh dari penerbitan saham, atau jumlah neto yang diterima dan nilai perolehan dari saham tresuri.</w:t>
            </w:r>
          </w:p>
        </w:tc>
        <w:tc>
          <w:tcPr>
            <w:tcW w:w="4111" w:type="dxa"/>
            <w:tcMar/>
          </w:tcPr>
          <w:p w:rsidRPr="00A423EB" w:rsidR="00DF6527" w:rsidP="00A423EB" w:rsidRDefault="00DF6527" w14:paraId="754304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DA41F94" w14:textId="33C3ED8E">
            <w:pPr>
              <w:pStyle w:val="Normal"/>
              <w:spacing w:line="276" w:lineRule="auto"/>
              <w:jc w:val="both"/>
              <w:rPr>
                <w:rFonts w:ascii="Bookman Old Style" w:hAnsi="Bookman Old Style"/>
                <w:b w:val="1"/>
                <w:bCs w:val="1"/>
              </w:rPr>
            </w:pPr>
          </w:p>
        </w:tc>
      </w:tr>
      <w:tr w:rsidRPr="00A423EB" w:rsidR="00DF6527" w:rsidTr="4EB26EFA" w14:paraId="4E55C084" w14:textId="77777777">
        <w:trPr>
          <w:trHeight w:val="300"/>
        </w:trPr>
        <w:tc>
          <w:tcPr>
            <w:tcW w:w="4111" w:type="dxa"/>
            <w:tcMar/>
          </w:tcPr>
          <w:p w:rsidRPr="00A423EB" w:rsidR="00DF6527" w:rsidP="00A423EB" w:rsidRDefault="00F61248" w14:paraId="304D8AD2" w14:textId="6886A774">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05. Selisih kurs modal disetor diakui sebesar kurs ketika modal disetor diakui dan kurs ketika modal disetor diterima.</w:t>
            </w:r>
          </w:p>
        </w:tc>
        <w:tc>
          <w:tcPr>
            <w:tcW w:w="4111" w:type="dxa"/>
            <w:tcMar/>
          </w:tcPr>
          <w:p w:rsidRPr="00A423EB" w:rsidR="00DF6527" w:rsidP="00A423EB" w:rsidRDefault="00DF6527" w14:paraId="29D37242" w14:textId="7252A669">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Selisih kurs modal disetor diakui sebesar kurs ketika modal disetor diakui dan kurs ketika modal disetor diterima. </w:t>
            </w:r>
          </w:p>
        </w:tc>
        <w:tc>
          <w:tcPr>
            <w:tcW w:w="4111" w:type="dxa"/>
            <w:tcMar/>
          </w:tcPr>
          <w:p w:rsidRPr="00A423EB" w:rsidR="00DF6527" w:rsidP="00A423EB" w:rsidRDefault="00DF6527" w14:paraId="2FD30A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999AA4F" w14:textId="42262E67">
            <w:pPr>
              <w:pStyle w:val="Normal"/>
              <w:spacing w:line="276" w:lineRule="auto"/>
              <w:jc w:val="both"/>
              <w:rPr>
                <w:rFonts w:ascii="Bookman Old Style" w:hAnsi="Bookman Old Style"/>
                <w:b w:val="1"/>
                <w:bCs w:val="1"/>
              </w:rPr>
            </w:pPr>
          </w:p>
        </w:tc>
      </w:tr>
      <w:tr w:rsidRPr="00A423EB" w:rsidR="00DF6527" w:rsidTr="4EB26EFA" w14:paraId="2BF26B9C" w14:textId="77777777">
        <w:trPr>
          <w:trHeight w:val="300"/>
        </w:trPr>
        <w:tc>
          <w:tcPr>
            <w:tcW w:w="4111" w:type="dxa"/>
            <w:tcMar/>
          </w:tcPr>
          <w:p w:rsidRPr="00A423EB" w:rsidR="00DF6527" w:rsidP="00A423EB" w:rsidRDefault="0072307F" w14:paraId="4AC7732D" w14:textId="6E24ED50">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06. Selisih transaksi dengan pihak nonpengendali diakui sebesar hasil pelepasan entitas anak yang tidak menyebabkan hilang pengendalian dan jumlah tercatat bagian kepemilikan pada entitas anak yang dilepas.</w:t>
            </w:r>
          </w:p>
        </w:tc>
        <w:tc>
          <w:tcPr>
            <w:tcW w:w="4111" w:type="dxa"/>
            <w:tcMar/>
          </w:tcPr>
          <w:p w:rsidRPr="00A423EB" w:rsidR="00DF6527" w:rsidP="00A423EB" w:rsidRDefault="00DF6527" w14:paraId="609A5C6A" w14:textId="1CE37AA6">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transaksi dengan pihak nonpengendali diakui sebesar hasil pelepasan entitas anak yang tidak menyebabkan kehilangan pengendalian dan jumlah tercatat bagian kepemilikan pada entitas anak yang dilepas.</w:t>
            </w:r>
          </w:p>
        </w:tc>
        <w:tc>
          <w:tcPr>
            <w:tcW w:w="4111" w:type="dxa"/>
            <w:tcMar/>
          </w:tcPr>
          <w:p w:rsidRPr="00A423EB" w:rsidR="00DF6527" w:rsidP="00A423EB" w:rsidRDefault="00DF6527" w14:paraId="1CD82A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30E46B8" w14:textId="5D6322F3">
            <w:pPr>
              <w:pStyle w:val="Normal"/>
              <w:spacing w:line="276" w:lineRule="auto"/>
              <w:jc w:val="both"/>
              <w:rPr>
                <w:rFonts w:ascii="Bookman Old Style" w:hAnsi="Bookman Old Style"/>
                <w:b w:val="1"/>
                <w:bCs w:val="1"/>
              </w:rPr>
            </w:pPr>
          </w:p>
        </w:tc>
      </w:tr>
      <w:tr w:rsidRPr="00A423EB" w:rsidR="00DF6527" w:rsidTr="4EB26EFA" w14:paraId="722D8E37" w14:textId="77777777">
        <w:trPr>
          <w:trHeight w:val="300"/>
        </w:trPr>
        <w:tc>
          <w:tcPr>
            <w:tcW w:w="4111" w:type="dxa"/>
            <w:tcMar/>
          </w:tcPr>
          <w:p w:rsidRPr="00A423EB" w:rsidR="00DF6527" w:rsidP="00A423EB" w:rsidRDefault="0072307F" w14:paraId="0E17000A" w14:textId="77DE0527">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07. Selisih kombinasi dan pelepasan bisnis entitas sepengendali diakui sebesar jumlah pembayaran yang diberikan/diterima dan nilai buku bisnis yang diperoleh/dilepas.</w:t>
            </w:r>
          </w:p>
        </w:tc>
        <w:tc>
          <w:tcPr>
            <w:tcW w:w="4111" w:type="dxa"/>
            <w:tcMar/>
          </w:tcPr>
          <w:p w:rsidRPr="00A423EB" w:rsidR="00DF6527" w:rsidP="00A423EB" w:rsidRDefault="00DF6527" w14:paraId="2369343C" w14:textId="66ED85D0">
            <w:pPr>
              <w:pStyle w:val="ListParagraph"/>
              <w:numPr>
                <w:ilvl w:val="0"/>
                <w:numId w:val="29"/>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kombinasi dan pelepasan bisnis entitas sepengendali diakui sebesar jumlah pembayaran yang diberikan/diterima dan nilai buku bisnis yang diperoleh/dilepas.</w:t>
            </w:r>
          </w:p>
        </w:tc>
        <w:tc>
          <w:tcPr>
            <w:tcW w:w="4111" w:type="dxa"/>
            <w:tcMar/>
          </w:tcPr>
          <w:p w:rsidRPr="00A423EB" w:rsidR="00DF6527" w:rsidP="00A423EB" w:rsidRDefault="00DF6527" w14:paraId="1605A8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2A39835" w14:textId="03DEB372">
            <w:pPr>
              <w:pStyle w:val="Normal"/>
              <w:spacing w:line="276" w:lineRule="auto"/>
              <w:jc w:val="both"/>
              <w:rPr>
                <w:rFonts w:ascii="Bookman Old Style" w:hAnsi="Bookman Old Style"/>
                <w:b w:val="1"/>
                <w:bCs w:val="1"/>
              </w:rPr>
            </w:pPr>
          </w:p>
        </w:tc>
      </w:tr>
      <w:tr w:rsidRPr="00A423EB" w:rsidR="00DF6527" w:rsidTr="4EB26EFA" w14:paraId="1CA97231" w14:textId="77777777">
        <w:trPr>
          <w:trHeight w:val="300"/>
        </w:trPr>
        <w:tc>
          <w:tcPr>
            <w:tcW w:w="4111" w:type="dxa"/>
            <w:tcMar/>
          </w:tcPr>
          <w:p w:rsidRPr="00A423EB" w:rsidR="00DF6527" w:rsidP="00A423EB" w:rsidRDefault="00DF6527" w14:paraId="58B5CE3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DF6527" w:rsidP="00A423EB" w:rsidRDefault="00DF6527" w14:paraId="51B3EB2B" w14:textId="77777777">
            <w:pPr>
              <w:spacing w:line="276" w:lineRule="auto"/>
              <w:jc w:val="both"/>
              <w:rPr>
                <w:rFonts w:ascii="Bookman Old Style" w:hAnsi="Bookman Old Style" w:cs="Calibri"/>
                <w:color w:val="000000" w:themeColor="text1"/>
              </w:rPr>
            </w:pPr>
          </w:p>
        </w:tc>
        <w:tc>
          <w:tcPr>
            <w:tcW w:w="4111" w:type="dxa"/>
            <w:tcMar/>
          </w:tcPr>
          <w:p w:rsidRPr="00A423EB" w:rsidR="00DF6527" w:rsidP="00A423EB" w:rsidRDefault="00DF6527" w14:paraId="7E51A1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24E0202" w14:textId="228A37D0">
            <w:pPr>
              <w:pStyle w:val="Normal"/>
              <w:spacing w:line="276" w:lineRule="auto"/>
              <w:jc w:val="both"/>
              <w:rPr>
                <w:rFonts w:ascii="Bookman Old Style" w:hAnsi="Bookman Old Style"/>
                <w:b w:val="1"/>
                <w:bCs w:val="1"/>
              </w:rPr>
            </w:pPr>
          </w:p>
        </w:tc>
      </w:tr>
      <w:tr w:rsidRPr="00A423EB" w:rsidR="00DF6527" w:rsidTr="4EB26EFA" w14:paraId="65501CC5" w14:textId="77777777">
        <w:trPr>
          <w:trHeight w:val="300"/>
        </w:trPr>
        <w:tc>
          <w:tcPr>
            <w:tcW w:w="4111" w:type="dxa"/>
            <w:tcMar/>
          </w:tcPr>
          <w:p w:rsidRPr="00A423EB" w:rsidR="00DF6527" w:rsidP="00A423EB" w:rsidRDefault="0072307F" w14:paraId="2B8E74D4" w14:textId="76E0C4FE">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D.2 Penyajian</w:t>
            </w:r>
          </w:p>
        </w:tc>
        <w:tc>
          <w:tcPr>
            <w:tcW w:w="4111" w:type="dxa"/>
            <w:tcMar/>
          </w:tcPr>
          <w:p w:rsidRPr="00A423EB" w:rsidR="00DF6527" w:rsidP="00A423EB" w:rsidRDefault="00DF6527" w14:paraId="1324B73E" w14:textId="6AB95260">
            <w:pPr>
              <w:pStyle w:val="ListParagraph"/>
              <w:numPr>
                <w:ilvl w:val="0"/>
                <w:numId w:val="34"/>
              </w:numPr>
              <w:tabs>
                <w:tab w:val="left" w:pos="851"/>
                <w:tab w:val="left" w:pos="1701"/>
              </w:tabs>
              <w:spacing w:line="276" w:lineRule="auto"/>
              <w:ind w:left="365"/>
              <w:jc w:val="both"/>
              <w:outlineLvl w:val="1"/>
              <w:rPr>
                <w:rFonts w:ascii="Bookman Old Style" w:hAnsi="Bookman Old Style" w:cs="Calibri"/>
                <w:b/>
                <w:color w:val="000000" w:themeColor="text1"/>
              </w:rPr>
            </w:pPr>
            <w:r w:rsidRPr="00A423EB">
              <w:rPr>
                <w:rFonts w:ascii="Bookman Old Style" w:hAnsi="Bookman Old Style" w:cs="Calibri"/>
                <w:b/>
                <w:color w:val="000000" w:themeColor="text1"/>
              </w:rPr>
              <w:t xml:space="preserve">Penyajian </w:t>
            </w:r>
          </w:p>
        </w:tc>
        <w:tc>
          <w:tcPr>
            <w:tcW w:w="4111" w:type="dxa"/>
            <w:tcMar/>
          </w:tcPr>
          <w:p w:rsidRPr="00A423EB" w:rsidR="00DF6527" w:rsidP="00A423EB" w:rsidRDefault="00DF6527" w14:paraId="0296914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A8BED81" w14:textId="373A8E4E">
            <w:pPr>
              <w:pStyle w:val="Normal"/>
              <w:spacing w:line="276" w:lineRule="auto"/>
              <w:jc w:val="both"/>
              <w:rPr>
                <w:rFonts w:ascii="Bookman Old Style" w:hAnsi="Bookman Old Style"/>
                <w:b w:val="1"/>
                <w:bCs w:val="1"/>
              </w:rPr>
            </w:pPr>
          </w:p>
        </w:tc>
      </w:tr>
      <w:tr w:rsidRPr="00A423EB" w:rsidR="00DF6527" w:rsidTr="4EB26EFA" w14:paraId="6163A420" w14:textId="77777777">
        <w:trPr>
          <w:trHeight w:val="300"/>
        </w:trPr>
        <w:tc>
          <w:tcPr>
            <w:tcW w:w="4111" w:type="dxa"/>
            <w:tcMar/>
          </w:tcPr>
          <w:p w:rsidRPr="00A423EB" w:rsidR="00DF6527" w:rsidP="00A423EB" w:rsidRDefault="0072307F" w14:paraId="4D6C9273" w14:textId="485AEFD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lastRenderedPageBreak/>
              <w:t>01. Saham tresuri disajikan sebagai pengurang modal disetor.</w:t>
            </w:r>
          </w:p>
        </w:tc>
        <w:tc>
          <w:tcPr>
            <w:tcW w:w="4111" w:type="dxa"/>
            <w:tcMar/>
          </w:tcPr>
          <w:p w:rsidRPr="00A423EB" w:rsidR="00DF6527" w:rsidP="00A423EB" w:rsidRDefault="00DF6527" w14:paraId="593B314C" w14:textId="5F3D1764">
            <w:pPr>
              <w:pStyle w:val="ListParagraph"/>
              <w:numPr>
                <w:ilvl w:val="0"/>
                <w:numId w:val="1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Saham tresuri disajikan sebagai pengurang modal disetor.</w:t>
            </w:r>
          </w:p>
        </w:tc>
        <w:tc>
          <w:tcPr>
            <w:tcW w:w="4111" w:type="dxa"/>
            <w:tcMar/>
          </w:tcPr>
          <w:p w:rsidRPr="00A423EB" w:rsidR="00DF6527" w:rsidP="00A423EB" w:rsidRDefault="00DF6527" w14:paraId="4EDF238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35A9530" w14:textId="03EED7AA">
            <w:pPr>
              <w:pStyle w:val="Normal"/>
              <w:spacing w:line="276" w:lineRule="auto"/>
              <w:jc w:val="both"/>
              <w:rPr>
                <w:rFonts w:ascii="Bookman Old Style" w:hAnsi="Bookman Old Style"/>
                <w:b w:val="1"/>
                <w:bCs w:val="1"/>
              </w:rPr>
            </w:pPr>
          </w:p>
        </w:tc>
      </w:tr>
      <w:tr w:rsidRPr="00A423EB" w:rsidR="00DF6527" w:rsidTr="4EB26EFA" w14:paraId="3880A321" w14:textId="77777777">
        <w:trPr>
          <w:trHeight w:val="300"/>
        </w:trPr>
        <w:tc>
          <w:tcPr>
            <w:tcW w:w="4111" w:type="dxa"/>
            <w:tcMar/>
          </w:tcPr>
          <w:p w:rsidRPr="00A423EB" w:rsidR="00DF6527" w:rsidP="00A423EB" w:rsidRDefault="00F6621A" w14:paraId="469C398A" w14:textId="64D9E13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Pos-pos yang membentuk tambahan modal disetor disajikan terpisah.</w:t>
            </w:r>
          </w:p>
        </w:tc>
        <w:tc>
          <w:tcPr>
            <w:tcW w:w="4111" w:type="dxa"/>
            <w:tcMar/>
          </w:tcPr>
          <w:p w:rsidRPr="00A423EB" w:rsidR="00DF6527" w:rsidP="00A423EB" w:rsidRDefault="00DF6527" w14:paraId="72583BC5" w14:textId="2A9AB88D">
            <w:pPr>
              <w:pStyle w:val="ListParagraph"/>
              <w:numPr>
                <w:ilvl w:val="0"/>
                <w:numId w:val="1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Pos-pos yang membentuk tambahan modal disetor disajikan terpisah.</w:t>
            </w:r>
          </w:p>
        </w:tc>
        <w:tc>
          <w:tcPr>
            <w:tcW w:w="4111" w:type="dxa"/>
            <w:tcMar/>
          </w:tcPr>
          <w:p w:rsidRPr="00A423EB" w:rsidR="00DF6527" w:rsidP="00A423EB" w:rsidRDefault="00DF6527" w14:paraId="3DF9F03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DCB7A81" w14:textId="30EEFCD7">
            <w:pPr>
              <w:pStyle w:val="Normal"/>
              <w:spacing w:line="276" w:lineRule="auto"/>
              <w:jc w:val="both"/>
              <w:rPr>
                <w:rFonts w:ascii="Bookman Old Style" w:hAnsi="Bookman Old Style"/>
                <w:b w:val="1"/>
                <w:bCs w:val="1"/>
              </w:rPr>
            </w:pPr>
          </w:p>
        </w:tc>
      </w:tr>
      <w:tr w:rsidRPr="00A423EB" w:rsidR="00DF6527" w:rsidTr="4EB26EFA" w14:paraId="700C4A17" w14:textId="77777777">
        <w:trPr>
          <w:trHeight w:val="300"/>
        </w:trPr>
        <w:tc>
          <w:tcPr>
            <w:tcW w:w="4111" w:type="dxa"/>
            <w:tcMar/>
          </w:tcPr>
          <w:p w:rsidRPr="00A423EB" w:rsidR="00DF6527" w:rsidP="00A423EB" w:rsidRDefault="00DF6527" w14:paraId="39FEF13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DF6527" w:rsidP="00A423EB" w:rsidRDefault="00DF6527" w14:paraId="0478CF15" w14:textId="77777777">
            <w:pPr>
              <w:spacing w:line="276" w:lineRule="auto"/>
              <w:jc w:val="both"/>
              <w:rPr>
                <w:rFonts w:ascii="Bookman Old Style" w:hAnsi="Bookman Old Style" w:cs="Calibri"/>
                <w:color w:val="000000" w:themeColor="text1"/>
              </w:rPr>
            </w:pPr>
          </w:p>
        </w:tc>
        <w:tc>
          <w:tcPr>
            <w:tcW w:w="4111" w:type="dxa"/>
            <w:tcMar/>
          </w:tcPr>
          <w:p w:rsidRPr="00A423EB" w:rsidR="00DF6527" w:rsidP="00A423EB" w:rsidRDefault="00DF6527" w14:paraId="29AD150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C353A8D" w14:textId="357B3297">
            <w:pPr>
              <w:pStyle w:val="Normal"/>
              <w:spacing w:line="276" w:lineRule="auto"/>
              <w:jc w:val="both"/>
              <w:rPr>
                <w:rFonts w:ascii="Bookman Old Style" w:hAnsi="Bookman Old Style"/>
                <w:b w:val="1"/>
                <w:bCs w:val="1"/>
              </w:rPr>
            </w:pPr>
          </w:p>
        </w:tc>
      </w:tr>
      <w:tr w:rsidRPr="00A423EB" w:rsidR="00DF6527" w:rsidTr="4EB26EFA" w14:paraId="445717DE" w14:textId="77777777">
        <w:trPr>
          <w:trHeight w:val="300"/>
        </w:trPr>
        <w:tc>
          <w:tcPr>
            <w:tcW w:w="4111" w:type="dxa"/>
            <w:tcMar/>
          </w:tcPr>
          <w:p w:rsidRPr="00A423EB" w:rsidR="00DF6527" w:rsidP="00A423EB" w:rsidRDefault="00F6621A" w14:paraId="22833610" w14:textId="5B42847C">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E. Ilustrasi Jurnal</w:t>
            </w:r>
          </w:p>
        </w:tc>
        <w:tc>
          <w:tcPr>
            <w:tcW w:w="4111" w:type="dxa"/>
            <w:tcMar/>
          </w:tcPr>
          <w:p w:rsidRPr="00A423EB" w:rsidR="00DF6527" w:rsidP="00A423EB" w:rsidRDefault="00564B60" w14:paraId="1EBDD842" w14:textId="19E4710D">
            <w:pPr>
              <w:pStyle w:val="ListParagraph"/>
              <w:numPr>
                <w:ilvl w:val="0"/>
                <w:numId w:val="34"/>
              </w:numPr>
              <w:tabs>
                <w:tab w:val="left" w:pos="851"/>
                <w:tab w:val="left" w:pos="1701"/>
              </w:tabs>
              <w:spacing w:line="276" w:lineRule="auto"/>
              <w:ind w:left="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Ilustrasi Jurnal Tambahan Modal Disetor</w:t>
            </w:r>
          </w:p>
        </w:tc>
        <w:tc>
          <w:tcPr>
            <w:tcW w:w="4111" w:type="dxa"/>
            <w:tcMar/>
          </w:tcPr>
          <w:p w:rsidRPr="00A423EB" w:rsidR="00DF6527" w:rsidP="00A423EB" w:rsidRDefault="00DF6527" w14:paraId="741E2AA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619C639" w14:textId="4409EB2B">
            <w:pPr>
              <w:pStyle w:val="Normal"/>
              <w:spacing w:line="276" w:lineRule="auto"/>
              <w:jc w:val="both"/>
              <w:rPr>
                <w:rFonts w:ascii="Bookman Old Style" w:hAnsi="Bookman Old Style"/>
                <w:b w:val="1"/>
                <w:bCs w:val="1"/>
              </w:rPr>
            </w:pPr>
          </w:p>
        </w:tc>
      </w:tr>
      <w:tr w:rsidRPr="00A423EB" w:rsidR="00DF6527" w:rsidTr="4EB26EFA" w14:paraId="11AEA2B7" w14:textId="77777777">
        <w:trPr>
          <w:trHeight w:val="300"/>
        </w:trPr>
        <w:tc>
          <w:tcPr>
            <w:tcW w:w="4111" w:type="dxa"/>
            <w:tcMar/>
          </w:tcPr>
          <w:p w:rsidRPr="00A423EB" w:rsidR="00F6621A" w:rsidP="00A423EB" w:rsidRDefault="00F6621A" w14:paraId="30404112"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Agio saham </w:t>
            </w:r>
          </w:p>
          <w:p w:rsidRPr="00A423EB" w:rsidR="00F6621A" w:rsidP="00A423EB" w:rsidRDefault="00F6621A" w14:paraId="243EA00D"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Kas/rekening/kliring </w:t>
            </w:r>
          </w:p>
          <w:p w:rsidRPr="00A423EB" w:rsidR="00F6621A" w:rsidP="00A423EB" w:rsidRDefault="00F6621A" w14:paraId="30F11AB0"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Kr. Modal disetor </w:t>
            </w:r>
          </w:p>
          <w:p w:rsidRPr="00A423EB" w:rsidR="00DF6527" w:rsidP="00A423EB" w:rsidRDefault="00F6621A" w14:paraId="5C3B7956" w14:textId="118EDE41">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Agio saham</w:t>
            </w:r>
          </w:p>
        </w:tc>
        <w:tc>
          <w:tcPr>
            <w:tcW w:w="4111" w:type="dxa"/>
            <w:tcMar/>
          </w:tcPr>
          <w:p w:rsidRPr="00A423EB" w:rsidR="00564B60" w:rsidP="00A423EB" w:rsidRDefault="00564B60" w14:paraId="107669FD" w14:textId="77777777">
            <w:pPr>
              <w:pStyle w:val="ListParagraph"/>
              <w:numPr>
                <w:ilvl w:val="0"/>
                <w:numId w:val="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Agio saham: </w:t>
            </w:r>
          </w:p>
          <w:p w:rsidRPr="00A423EB" w:rsidR="00564B60" w:rsidP="00A423EB" w:rsidRDefault="00564B60" w14:paraId="29CCC84F"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Kas/rekening/kliring</w:t>
            </w:r>
          </w:p>
          <w:p w:rsidRPr="00A423EB" w:rsidR="00564B60" w:rsidP="00A423EB" w:rsidRDefault="00564B60" w14:paraId="302D4E6D" w14:textId="77777777">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Modal disetor</w:t>
            </w:r>
          </w:p>
          <w:p w:rsidRPr="00A423EB" w:rsidR="00DF6527" w:rsidP="00A423EB" w:rsidRDefault="00564B60" w14:paraId="70AAC257" w14:textId="7A745EF3">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Agio saham</w:t>
            </w:r>
          </w:p>
        </w:tc>
        <w:tc>
          <w:tcPr>
            <w:tcW w:w="4111" w:type="dxa"/>
            <w:tcMar/>
          </w:tcPr>
          <w:p w:rsidRPr="00A423EB" w:rsidR="00DF6527" w:rsidP="00A423EB" w:rsidRDefault="00DF6527" w14:paraId="61EE653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95CF12C" w14:textId="00215BE6">
            <w:pPr>
              <w:pStyle w:val="Normal"/>
              <w:spacing w:line="276" w:lineRule="auto"/>
              <w:jc w:val="both"/>
              <w:rPr>
                <w:rFonts w:ascii="Bookman Old Style" w:hAnsi="Bookman Old Style"/>
                <w:b w:val="1"/>
                <w:bCs w:val="1"/>
              </w:rPr>
            </w:pPr>
          </w:p>
        </w:tc>
      </w:tr>
      <w:tr w:rsidRPr="00A423EB" w:rsidR="00DF6527" w:rsidTr="4EB26EFA" w14:paraId="7953150D" w14:textId="77777777">
        <w:trPr>
          <w:trHeight w:val="300"/>
        </w:trPr>
        <w:tc>
          <w:tcPr>
            <w:tcW w:w="4111" w:type="dxa"/>
            <w:tcMar/>
          </w:tcPr>
          <w:p w:rsidRPr="00A423EB" w:rsidR="00365276" w:rsidP="00A423EB" w:rsidRDefault="00365276" w14:paraId="220EE104"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02. Saham tresuri </w:t>
            </w:r>
          </w:p>
          <w:p w:rsidRPr="00A423EB" w:rsidR="00365276" w:rsidP="00A423EB" w:rsidRDefault="00365276" w14:paraId="0F0E6260" w14:textId="77777777">
            <w:pPr>
              <w:pStyle w:val="ListParagraph"/>
              <w:numPr>
                <w:ilvl w:val="0"/>
                <w:numId w:val="48"/>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Pembelian saham tresuri </w:t>
            </w:r>
          </w:p>
          <w:p w:rsidRPr="00A423EB" w:rsidR="00365276" w:rsidP="00A423EB" w:rsidRDefault="00365276" w14:paraId="09B1A929" w14:textId="77777777">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Db. Saham tresuri </w:t>
            </w:r>
          </w:p>
          <w:p w:rsidRPr="00A423EB" w:rsidR="00365276" w:rsidP="00A423EB" w:rsidRDefault="00365276" w14:paraId="290E7ADE" w14:textId="35E0BCA4">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Kr. Kas/rekening/kliring </w:t>
            </w:r>
          </w:p>
          <w:p w:rsidRPr="00A423EB" w:rsidR="00365276" w:rsidP="00A423EB" w:rsidRDefault="00365276" w14:paraId="1C685E9D" w14:textId="77777777">
            <w:pPr>
              <w:pStyle w:val="ListParagraph"/>
              <w:numPr>
                <w:ilvl w:val="0"/>
                <w:numId w:val="48"/>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Penjualan saham tresuri </w:t>
            </w:r>
          </w:p>
          <w:p w:rsidRPr="00A423EB" w:rsidR="00365276" w:rsidP="00A423EB" w:rsidRDefault="00365276" w14:paraId="47C31363" w14:textId="77777777">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Db. Kas/rekening/kliring </w:t>
            </w:r>
          </w:p>
          <w:p w:rsidRPr="00A423EB" w:rsidR="00365276" w:rsidP="00A423EB" w:rsidRDefault="00365276" w14:paraId="1806A9CC" w14:textId="77777777">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Kr. Saham tresuri </w:t>
            </w:r>
          </w:p>
          <w:p w:rsidRPr="00A423EB" w:rsidR="00DF6527" w:rsidP="00A423EB" w:rsidRDefault="00365276" w14:paraId="73A4F9E1" w14:textId="21CB86FF">
            <w:pPr>
              <w:pStyle w:val="ListParagraph"/>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Kr. Selisih pelepasan saham tresuri</w:t>
            </w:r>
          </w:p>
        </w:tc>
        <w:tc>
          <w:tcPr>
            <w:tcW w:w="4111" w:type="dxa"/>
            <w:tcMar/>
          </w:tcPr>
          <w:p w:rsidRPr="00A423EB" w:rsidR="00564B60" w:rsidP="00A423EB" w:rsidRDefault="00564B60" w14:paraId="62C7EF3A" w14:textId="77777777">
            <w:pPr>
              <w:pStyle w:val="ListParagraph"/>
              <w:numPr>
                <w:ilvl w:val="0"/>
                <w:numId w:val="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Saham tresuri</w:t>
            </w:r>
          </w:p>
          <w:p w:rsidRPr="00A423EB" w:rsidR="00564B60" w:rsidP="00A423EB" w:rsidRDefault="00564B60" w14:paraId="2B318147" w14:textId="77777777">
            <w:pPr>
              <w:numPr>
                <w:ilvl w:val="3"/>
                <w:numId w:val="3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Pembelian saham tresuri:</w:t>
            </w:r>
          </w:p>
          <w:p w:rsidRPr="00A423EB" w:rsidR="00564B60" w:rsidP="00A423EB" w:rsidRDefault="00564B60" w14:paraId="25394847" w14:textId="77777777">
            <w:pPr>
              <w:spacing w:line="276" w:lineRule="auto"/>
              <w:ind w:left="791"/>
              <w:jc w:val="both"/>
              <w:rPr>
                <w:rFonts w:ascii="Bookman Old Style" w:hAnsi="Bookman Old Style" w:cs="Calibri"/>
                <w:color w:val="000000" w:themeColor="text1"/>
              </w:rPr>
            </w:pPr>
            <w:r w:rsidRPr="00A423EB">
              <w:rPr>
                <w:rFonts w:ascii="Bookman Old Style" w:hAnsi="Bookman Old Style" w:cs="Calibri"/>
                <w:color w:val="000000" w:themeColor="text1"/>
              </w:rPr>
              <w:t>Db.</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Saham tresuri</w:t>
            </w:r>
          </w:p>
          <w:p w:rsidRPr="00A423EB" w:rsidR="00564B60" w:rsidP="00A423EB" w:rsidRDefault="00564B60" w14:paraId="21968A36" w14:textId="77777777">
            <w:pPr>
              <w:spacing w:line="276" w:lineRule="auto"/>
              <w:ind w:left="791"/>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Kas/rekening/kliring</w:t>
            </w:r>
          </w:p>
          <w:p w:rsidRPr="00A423EB" w:rsidR="00564B60" w:rsidP="00A423EB" w:rsidRDefault="00564B60" w14:paraId="2740F8DC" w14:textId="77777777">
            <w:pPr>
              <w:numPr>
                <w:ilvl w:val="3"/>
                <w:numId w:val="3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Penjualan saham tresuri:</w:t>
            </w:r>
          </w:p>
          <w:p w:rsidRPr="00A423EB" w:rsidR="00564B60" w:rsidP="00A423EB" w:rsidRDefault="00564B60" w14:paraId="0297CF17" w14:textId="77777777">
            <w:pPr>
              <w:spacing w:line="276" w:lineRule="auto"/>
              <w:ind w:left="791"/>
              <w:jc w:val="both"/>
              <w:rPr>
                <w:rFonts w:ascii="Bookman Old Style" w:hAnsi="Bookman Old Style" w:cs="Calibri"/>
                <w:color w:val="000000" w:themeColor="text1"/>
              </w:rPr>
            </w:pPr>
            <w:r w:rsidRPr="00A423EB">
              <w:rPr>
                <w:rFonts w:ascii="Bookman Old Style" w:hAnsi="Bookman Old Style" w:cs="Calibri"/>
                <w:color w:val="000000" w:themeColor="text1"/>
              </w:rPr>
              <w:t>Db.</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Kas/rekening/kliring</w:t>
            </w:r>
          </w:p>
          <w:p w:rsidRPr="00A423EB" w:rsidR="00564B60" w:rsidP="00A423EB" w:rsidRDefault="00564B60" w14:paraId="14F05D8E" w14:textId="77777777">
            <w:pPr>
              <w:spacing w:line="276" w:lineRule="auto"/>
              <w:ind w:left="791"/>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Saham tresuri</w:t>
            </w:r>
          </w:p>
          <w:p w:rsidRPr="00A423EB" w:rsidR="00DF6527" w:rsidP="00A423EB" w:rsidRDefault="00564B60" w14:paraId="1B131DCF" w14:textId="7EFF6395">
            <w:pPr>
              <w:spacing w:line="276" w:lineRule="auto"/>
              <w:ind w:left="791"/>
              <w:jc w:val="both"/>
              <w:rPr>
                <w:rFonts w:ascii="Bookman Old Style" w:hAnsi="Bookman Old Style" w:cs="Calibri"/>
                <w:color w:val="000000" w:themeColor="text1"/>
              </w:rPr>
            </w:pPr>
            <w:r w:rsidRPr="00A423EB">
              <w:rPr>
                <w:rFonts w:ascii="Bookman Old Style" w:hAnsi="Bookman Old Style" w:cs="Calibri"/>
                <w:color w:val="000000" w:themeColor="text1"/>
              </w:rPr>
              <w:t>Kr.</w:t>
            </w:r>
            <w:r w:rsidRPr="00A423EB">
              <w:rPr>
                <w:rFonts w:ascii="Bookman Old Style" w:hAnsi="Bookman Old Style" w:cs="Calibri"/>
                <w:color w:val="000000" w:themeColor="text1"/>
                <w:lang w:val="en-US"/>
              </w:rPr>
              <w:t xml:space="preserve">  </w:t>
            </w:r>
            <w:r w:rsidRPr="00A423EB">
              <w:rPr>
                <w:rFonts w:ascii="Bookman Old Style" w:hAnsi="Bookman Old Style" w:cs="Calibri"/>
                <w:color w:val="000000" w:themeColor="text1"/>
              </w:rPr>
              <w:t>Selisih pelepasan saham tresuri</w:t>
            </w:r>
          </w:p>
        </w:tc>
        <w:tc>
          <w:tcPr>
            <w:tcW w:w="4111" w:type="dxa"/>
            <w:tcMar/>
          </w:tcPr>
          <w:p w:rsidRPr="00A423EB" w:rsidR="00DF6527" w:rsidP="00A423EB" w:rsidRDefault="00DF6527" w14:paraId="476B456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64EBACA" w14:textId="73E91DE2">
            <w:pPr>
              <w:pStyle w:val="Normal"/>
              <w:spacing w:line="276" w:lineRule="auto"/>
              <w:jc w:val="both"/>
              <w:rPr>
                <w:rFonts w:ascii="Bookman Old Style" w:hAnsi="Bookman Old Style"/>
                <w:b w:val="1"/>
                <w:bCs w:val="1"/>
              </w:rPr>
            </w:pPr>
          </w:p>
        </w:tc>
      </w:tr>
      <w:tr w:rsidRPr="00A423EB" w:rsidR="00DF6527" w:rsidTr="4EB26EFA" w14:paraId="2A992F06" w14:textId="77777777">
        <w:trPr>
          <w:trHeight w:val="300"/>
        </w:trPr>
        <w:tc>
          <w:tcPr>
            <w:tcW w:w="4111" w:type="dxa"/>
            <w:tcMar/>
          </w:tcPr>
          <w:p w:rsidRPr="00A423EB" w:rsidR="006E3699" w:rsidP="00A423EB" w:rsidRDefault="006E3699" w14:paraId="74E5381D"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03. Selisih transaksi dengan pihak nonpengendali </w:t>
            </w:r>
          </w:p>
          <w:p w:rsidRPr="00A423EB" w:rsidR="006E3699" w:rsidP="00A423EB" w:rsidRDefault="006E3699" w14:paraId="2F037AAA"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Kas/rekening/kliring </w:t>
            </w:r>
          </w:p>
          <w:p w:rsidRPr="00A423EB" w:rsidR="006E3699" w:rsidP="00A423EB" w:rsidRDefault="006E3699" w14:paraId="24F02124"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Db/Kr. Selisih transaksi dengan pihak nonpengendali </w:t>
            </w:r>
          </w:p>
          <w:p w:rsidRPr="00A423EB" w:rsidR="00DF6527" w:rsidP="00A423EB" w:rsidRDefault="006E3699" w14:paraId="62B84960" w14:textId="33858946">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Penyertaan pada entitas anak/aset neto entitas anak yang dilepas</w:t>
            </w:r>
          </w:p>
        </w:tc>
        <w:tc>
          <w:tcPr>
            <w:tcW w:w="4111" w:type="dxa"/>
            <w:tcMar/>
          </w:tcPr>
          <w:p w:rsidRPr="00A423EB" w:rsidR="00564B60" w:rsidP="00A423EB" w:rsidRDefault="00564B60" w14:paraId="04B64815" w14:textId="77777777">
            <w:pPr>
              <w:pStyle w:val="ListParagraph"/>
              <w:numPr>
                <w:ilvl w:val="0"/>
                <w:numId w:val="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transaksi dengan pihak nonpengendali:</w:t>
            </w:r>
            <w:r w:rsidRPr="00A423EB" w:rsidDel="00056E92">
              <w:rPr>
                <w:rFonts w:ascii="Bookman Old Style" w:hAnsi="Bookman Old Style" w:cs="Calibri"/>
                <w:color w:val="000000" w:themeColor="text1"/>
              </w:rPr>
              <w:t xml:space="preserve"> </w:t>
            </w:r>
          </w:p>
          <w:p w:rsidRPr="00A423EB" w:rsidR="00564B60" w:rsidP="00A423EB" w:rsidRDefault="00564B60" w14:paraId="5FF81363" w14:textId="01A1837A">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 Kas/rekening/kliring</w:t>
            </w:r>
          </w:p>
          <w:p w:rsidRPr="00A423EB" w:rsidR="00564B60" w:rsidP="00A423EB" w:rsidRDefault="00564B60" w14:paraId="4B0C9AED" w14:textId="1B86C2EE">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Db/Kr. Selisih transaksi dengan pihak nonpengendali</w:t>
            </w:r>
          </w:p>
          <w:p w:rsidRPr="00A423EB" w:rsidR="00DF6527" w:rsidP="00A423EB" w:rsidRDefault="00564B60" w14:paraId="52E3DA11" w14:textId="60D2D71E">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 Penyertaan pada entitas anak</w:t>
            </w:r>
          </w:p>
        </w:tc>
        <w:tc>
          <w:tcPr>
            <w:tcW w:w="4111" w:type="dxa"/>
            <w:tcMar/>
          </w:tcPr>
          <w:p w:rsidRPr="00A423EB" w:rsidR="00DF6527" w:rsidP="00A423EB" w:rsidRDefault="00DF6527" w14:paraId="0A31912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0C3A87E" w14:textId="27DAF9C9">
            <w:pPr>
              <w:pStyle w:val="Normal"/>
              <w:spacing w:line="276" w:lineRule="auto"/>
              <w:jc w:val="both"/>
              <w:rPr>
                <w:rFonts w:ascii="Bookman Old Style" w:hAnsi="Bookman Old Style"/>
                <w:b w:val="1"/>
                <w:bCs w:val="1"/>
              </w:rPr>
            </w:pPr>
          </w:p>
        </w:tc>
      </w:tr>
      <w:tr w:rsidRPr="00A423EB" w:rsidR="00DF6527" w:rsidTr="4EB26EFA" w14:paraId="0AE09552" w14:textId="77777777">
        <w:trPr>
          <w:trHeight w:val="300"/>
        </w:trPr>
        <w:tc>
          <w:tcPr>
            <w:tcW w:w="4111" w:type="dxa"/>
            <w:tcMar/>
          </w:tcPr>
          <w:p w:rsidRPr="00A423EB" w:rsidR="006E3699" w:rsidP="00A423EB" w:rsidRDefault="006E3699" w14:paraId="7FB9307D"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04. Selisih kombinasi bisnis entitas sepengendali </w:t>
            </w:r>
          </w:p>
          <w:p w:rsidRPr="00A423EB" w:rsidR="006E3699" w:rsidP="00A423EB" w:rsidRDefault="006E3699" w14:paraId="7B66A1A9"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Aset neto bisnis yang diperoleh (nilai buku) </w:t>
            </w:r>
          </w:p>
          <w:p w:rsidRPr="00A423EB" w:rsidR="006E3699" w:rsidP="00A423EB" w:rsidRDefault="006E3699" w14:paraId="71547DFF"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lastRenderedPageBreak/>
              <w:t xml:space="preserve">Db/Kr. Selisih kombinasi bisnis entitas sepengendali </w:t>
            </w:r>
          </w:p>
          <w:p w:rsidRPr="00A423EB" w:rsidR="00DF6527" w:rsidP="00A423EB" w:rsidRDefault="006E3699" w14:paraId="51ADCE13" w14:textId="2B54DAA4">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Kas/rekening/kliring/saham</w:t>
            </w:r>
          </w:p>
        </w:tc>
        <w:tc>
          <w:tcPr>
            <w:tcW w:w="4111" w:type="dxa"/>
            <w:tcMar/>
          </w:tcPr>
          <w:p w:rsidRPr="00A423EB" w:rsidR="00564B60" w:rsidP="00A423EB" w:rsidRDefault="00564B60" w14:paraId="15F34D4D" w14:textId="77777777">
            <w:pPr>
              <w:pStyle w:val="ListParagraph"/>
              <w:numPr>
                <w:ilvl w:val="0"/>
                <w:numId w:val="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Selisih kombinasi bisnis entitas sepengendali:</w:t>
            </w:r>
          </w:p>
          <w:p w:rsidRPr="00A423EB" w:rsidR="00564B60" w:rsidP="00A423EB" w:rsidRDefault="00564B60" w14:paraId="31E946EF" w14:textId="19058538">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 Aset neto bisnis yang diperoleh (nilai buku)</w:t>
            </w:r>
          </w:p>
          <w:p w:rsidRPr="00A423EB" w:rsidR="00564B60" w:rsidP="00A423EB" w:rsidRDefault="00564B60" w14:paraId="5D530EFF" w14:textId="5E3023DE">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Db/Kr. Selisih kombinasi bisnis entitas sepengendali</w:t>
            </w:r>
          </w:p>
          <w:p w:rsidRPr="00A423EB" w:rsidR="00DF6527" w:rsidP="00A423EB" w:rsidRDefault="00564B60" w14:paraId="13C78107" w14:textId="6EAEE5CD">
            <w:pPr>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 Kas/rekening/kliring/saham</w:t>
            </w:r>
          </w:p>
        </w:tc>
        <w:tc>
          <w:tcPr>
            <w:tcW w:w="4111" w:type="dxa"/>
            <w:tcMar/>
          </w:tcPr>
          <w:p w:rsidRPr="00A423EB" w:rsidR="00DF6527" w:rsidP="00A423EB" w:rsidRDefault="00DF6527" w14:paraId="67ADA00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43DE4C0" w14:textId="2788209F">
            <w:pPr>
              <w:pStyle w:val="Normal"/>
              <w:spacing w:line="276" w:lineRule="auto"/>
              <w:jc w:val="both"/>
              <w:rPr>
                <w:rFonts w:ascii="Bookman Old Style" w:hAnsi="Bookman Old Style"/>
                <w:b w:val="1"/>
                <w:bCs w:val="1"/>
              </w:rPr>
            </w:pPr>
          </w:p>
        </w:tc>
      </w:tr>
      <w:tr w:rsidRPr="00A423EB" w:rsidR="00DF6527" w:rsidTr="4EB26EFA" w14:paraId="26C672E5" w14:textId="77777777">
        <w:trPr>
          <w:trHeight w:val="300"/>
        </w:trPr>
        <w:tc>
          <w:tcPr>
            <w:tcW w:w="4111" w:type="dxa"/>
            <w:tcMar/>
          </w:tcPr>
          <w:p w:rsidRPr="00A423EB" w:rsidR="00C72AB1" w:rsidP="00A423EB" w:rsidRDefault="00C72AB1" w14:paraId="2D2184D5"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05. Selisih pelepasan bisnis entitas sepengendali </w:t>
            </w:r>
          </w:p>
          <w:p w:rsidRPr="00A423EB" w:rsidR="00C72AB1" w:rsidP="00A423EB" w:rsidRDefault="00C72AB1" w14:paraId="4980C956"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Kas/rekening/kliring/saham </w:t>
            </w:r>
          </w:p>
          <w:p w:rsidRPr="00A423EB" w:rsidR="00C72AB1" w:rsidP="00A423EB" w:rsidRDefault="00C72AB1" w14:paraId="04A48C34"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Db/Kr. Selisih pelepasan bisnis entitas sepengendali </w:t>
            </w:r>
          </w:p>
          <w:p w:rsidRPr="00A423EB" w:rsidR="00DF6527" w:rsidP="00A423EB" w:rsidRDefault="00C72AB1" w14:paraId="64CD126D" w14:textId="6CB8B27E">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Aset neto bisnis yang diperoleh (nilai buku)</w:t>
            </w:r>
          </w:p>
        </w:tc>
        <w:tc>
          <w:tcPr>
            <w:tcW w:w="4111" w:type="dxa"/>
            <w:tcMar/>
          </w:tcPr>
          <w:p w:rsidRPr="00A423EB" w:rsidR="00564B60" w:rsidP="00A423EB" w:rsidRDefault="00564B60" w14:paraId="62FB561B" w14:textId="77777777">
            <w:pPr>
              <w:pStyle w:val="ListParagraph"/>
              <w:numPr>
                <w:ilvl w:val="0"/>
                <w:numId w:val="6"/>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Selisih pelepasan bisnis entitas sepengendali:</w:t>
            </w:r>
          </w:p>
          <w:p w:rsidRPr="00A423EB" w:rsidR="00564B60" w:rsidP="00A423EB" w:rsidRDefault="00564B60" w14:paraId="5F233601" w14:textId="5D010DE0">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Db. Kas/rekening/kliring/saham </w:t>
            </w:r>
          </w:p>
          <w:p w:rsidRPr="00A423EB" w:rsidR="00564B60" w:rsidP="00A423EB" w:rsidRDefault="00564B60" w14:paraId="64DBA94A" w14:textId="5E34BB2C">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Db/Kr. Selisih pelepasan bisnis entitas sepengendali</w:t>
            </w:r>
          </w:p>
          <w:p w:rsidRPr="00A423EB" w:rsidR="00DF6527" w:rsidP="00A423EB" w:rsidRDefault="00564B60" w14:paraId="2A48BCCF" w14:textId="3F83A44C">
            <w:pPr>
              <w:tabs>
                <w:tab w:val="left" w:pos="1701"/>
              </w:tabs>
              <w:spacing w:line="276" w:lineRule="auto"/>
              <w:ind w:left="365"/>
              <w:jc w:val="both"/>
              <w:rPr>
                <w:rFonts w:ascii="Bookman Old Style" w:hAnsi="Bookman Old Style" w:cs="Calibri"/>
                <w:color w:val="000000" w:themeColor="text1"/>
              </w:rPr>
            </w:pPr>
            <w:r w:rsidRPr="00A423EB">
              <w:rPr>
                <w:rFonts w:ascii="Bookman Old Style" w:hAnsi="Bookman Old Style" w:cs="Calibri"/>
                <w:color w:val="000000" w:themeColor="text1"/>
              </w:rPr>
              <w:t>Kr. Aset neto bisnis yang dilepas (nilai buku)</w:t>
            </w:r>
          </w:p>
        </w:tc>
        <w:tc>
          <w:tcPr>
            <w:tcW w:w="4111" w:type="dxa"/>
            <w:tcMar/>
          </w:tcPr>
          <w:p w:rsidRPr="00A423EB" w:rsidR="00DF6527" w:rsidP="00A423EB" w:rsidRDefault="00DF6527" w14:paraId="4380298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AC6CBA9" w14:textId="040C61E1">
            <w:pPr>
              <w:pStyle w:val="Normal"/>
              <w:spacing w:line="276" w:lineRule="auto"/>
              <w:jc w:val="both"/>
              <w:rPr>
                <w:rFonts w:ascii="Bookman Old Style" w:hAnsi="Bookman Old Style"/>
                <w:b w:val="1"/>
                <w:bCs w:val="1"/>
              </w:rPr>
            </w:pPr>
          </w:p>
        </w:tc>
      </w:tr>
      <w:tr w:rsidRPr="00A423EB" w:rsidR="00DF6527" w:rsidTr="4EB26EFA" w14:paraId="1D6DEB36" w14:textId="77777777">
        <w:trPr>
          <w:trHeight w:val="300"/>
        </w:trPr>
        <w:tc>
          <w:tcPr>
            <w:tcW w:w="4111" w:type="dxa"/>
            <w:tcMar/>
          </w:tcPr>
          <w:p w:rsidRPr="00A423EB" w:rsidR="00DF6527" w:rsidP="00A423EB" w:rsidRDefault="00DF6527" w14:paraId="263273E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DF6527" w:rsidP="00A423EB" w:rsidRDefault="00DF6527" w14:paraId="78959EBD" w14:textId="77777777">
            <w:pPr>
              <w:spacing w:line="276" w:lineRule="auto"/>
              <w:jc w:val="both"/>
              <w:rPr>
                <w:rFonts w:ascii="Bookman Old Style" w:hAnsi="Bookman Old Style" w:cs="Calibri"/>
                <w:color w:val="000000" w:themeColor="text1"/>
              </w:rPr>
            </w:pPr>
          </w:p>
        </w:tc>
        <w:tc>
          <w:tcPr>
            <w:tcW w:w="4111" w:type="dxa"/>
            <w:tcMar/>
          </w:tcPr>
          <w:p w:rsidRPr="00A423EB" w:rsidR="00DF6527" w:rsidP="00A423EB" w:rsidRDefault="00DF6527" w14:paraId="1EF7A47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0AABB97" w14:textId="6859A30D">
            <w:pPr>
              <w:pStyle w:val="Normal"/>
              <w:spacing w:line="276" w:lineRule="auto"/>
              <w:jc w:val="both"/>
              <w:rPr>
                <w:rFonts w:ascii="Bookman Old Style" w:hAnsi="Bookman Old Style"/>
                <w:b w:val="1"/>
                <w:bCs w:val="1"/>
              </w:rPr>
            </w:pPr>
          </w:p>
        </w:tc>
      </w:tr>
      <w:tr w:rsidRPr="00A423EB" w:rsidR="00DF6527" w:rsidTr="4EB26EFA" w14:paraId="51A4266B" w14:textId="77777777">
        <w:trPr>
          <w:trHeight w:val="300"/>
        </w:trPr>
        <w:tc>
          <w:tcPr>
            <w:tcW w:w="4111" w:type="dxa"/>
            <w:tcMar/>
          </w:tcPr>
          <w:p w:rsidRPr="00A423EB" w:rsidR="00DF6527" w:rsidP="00A423EB" w:rsidRDefault="00C72AB1" w14:paraId="1CE53902" w14:textId="6AD0D5AE">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F. Pengungkapan</w:t>
            </w:r>
          </w:p>
        </w:tc>
        <w:tc>
          <w:tcPr>
            <w:tcW w:w="4111" w:type="dxa"/>
            <w:tcMar/>
          </w:tcPr>
          <w:p w:rsidRPr="00A423EB" w:rsidR="00DF6527" w:rsidP="00A423EB" w:rsidRDefault="00564B60" w14:paraId="20C8B2A8" w14:textId="629A1313">
            <w:pPr>
              <w:pStyle w:val="ListParagraph"/>
              <w:numPr>
                <w:ilvl w:val="0"/>
                <w:numId w:val="34"/>
              </w:numPr>
              <w:tabs>
                <w:tab w:val="left" w:pos="851"/>
                <w:tab w:val="left" w:pos="1701"/>
              </w:tabs>
              <w:spacing w:line="276" w:lineRule="auto"/>
              <w:ind w:left="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Pengungkapan </w:t>
            </w:r>
          </w:p>
        </w:tc>
        <w:tc>
          <w:tcPr>
            <w:tcW w:w="4111" w:type="dxa"/>
            <w:tcMar/>
          </w:tcPr>
          <w:p w:rsidRPr="00A423EB" w:rsidR="00DF6527" w:rsidP="00A423EB" w:rsidRDefault="00DF6527" w14:paraId="4E7AA1F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26B96DF" w14:textId="25FFF853">
            <w:pPr>
              <w:pStyle w:val="Normal"/>
              <w:spacing w:line="276" w:lineRule="auto"/>
              <w:jc w:val="both"/>
              <w:rPr>
                <w:rFonts w:ascii="Bookman Old Style" w:hAnsi="Bookman Old Style"/>
                <w:b w:val="1"/>
                <w:bCs w:val="1"/>
              </w:rPr>
            </w:pPr>
          </w:p>
        </w:tc>
      </w:tr>
      <w:tr w:rsidRPr="00A423EB" w:rsidR="00DF6527" w:rsidTr="4EB26EFA" w14:paraId="2DE97513" w14:textId="77777777">
        <w:trPr>
          <w:trHeight w:val="300"/>
        </w:trPr>
        <w:tc>
          <w:tcPr>
            <w:tcW w:w="4111" w:type="dxa"/>
            <w:tcMar/>
          </w:tcPr>
          <w:p w:rsidRPr="00A423EB" w:rsidR="00DF6527" w:rsidP="00A423EB" w:rsidRDefault="005E5254" w14:paraId="2162BEB9" w14:textId="76F06AD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Hal-hal yang harus diungkapkan antara lain:</w:t>
            </w:r>
          </w:p>
        </w:tc>
        <w:tc>
          <w:tcPr>
            <w:tcW w:w="4111" w:type="dxa"/>
            <w:tcMar/>
          </w:tcPr>
          <w:p w:rsidRPr="00A423EB" w:rsidR="00DF6527" w:rsidP="00A423EB" w:rsidRDefault="00564B60" w14:paraId="643B8F9A" w14:textId="7E32B1F4">
            <w:p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Hal-hal yang harus diungkapkan antara lain:</w:t>
            </w:r>
          </w:p>
        </w:tc>
        <w:tc>
          <w:tcPr>
            <w:tcW w:w="4111" w:type="dxa"/>
            <w:tcMar/>
          </w:tcPr>
          <w:p w:rsidRPr="00A423EB" w:rsidR="00DF6527" w:rsidP="00A423EB" w:rsidRDefault="00DF6527" w14:paraId="5C0103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2955764" w14:textId="4DE9F844">
            <w:pPr>
              <w:pStyle w:val="Normal"/>
              <w:spacing w:line="276" w:lineRule="auto"/>
              <w:jc w:val="both"/>
              <w:rPr>
                <w:rFonts w:ascii="Bookman Old Style" w:hAnsi="Bookman Old Style"/>
                <w:b w:val="1"/>
                <w:bCs w:val="1"/>
              </w:rPr>
            </w:pPr>
          </w:p>
        </w:tc>
      </w:tr>
      <w:tr w:rsidRPr="00A423EB" w:rsidR="00DF6527" w:rsidTr="4EB26EFA" w14:paraId="610706E6" w14:textId="77777777">
        <w:trPr>
          <w:trHeight w:val="300"/>
        </w:trPr>
        <w:tc>
          <w:tcPr>
            <w:tcW w:w="4111" w:type="dxa"/>
            <w:tcMar/>
          </w:tcPr>
          <w:p w:rsidRPr="00A423EB" w:rsidR="00DF6527" w:rsidP="00A423EB" w:rsidRDefault="005E5254" w14:paraId="703D1F49" w14:textId="7F77572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Rincian pos tambahan modal disetor.</w:t>
            </w:r>
          </w:p>
        </w:tc>
        <w:tc>
          <w:tcPr>
            <w:tcW w:w="4111" w:type="dxa"/>
            <w:tcMar/>
          </w:tcPr>
          <w:p w:rsidRPr="00A423EB" w:rsidR="00DF6527" w:rsidP="00A423EB" w:rsidRDefault="00564B60" w14:paraId="73E61500" w14:textId="2551E1FF">
            <w:pPr>
              <w:pStyle w:val="ListParagraph"/>
              <w:numPr>
                <w:ilvl w:val="0"/>
                <w:numId w:val="50"/>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Rincian pos tambahan modal disetor.</w:t>
            </w:r>
          </w:p>
        </w:tc>
        <w:tc>
          <w:tcPr>
            <w:tcW w:w="4111" w:type="dxa"/>
            <w:tcMar/>
          </w:tcPr>
          <w:p w:rsidRPr="00A423EB" w:rsidR="00DF6527" w:rsidP="00A423EB" w:rsidRDefault="00DF6527" w14:paraId="5CC086F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6FDD050" w14:textId="53BC6A0C">
            <w:pPr>
              <w:pStyle w:val="Normal"/>
              <w:spacing w:line="276" w:lineRule="auto"/>
              <w:jc w:val="both"/>
              <w:rPr>
                <w:rFonts w:ascii="Bookman Old Style" w:hAnsi="Bookman Old Style"/>
                <w:b w:val="1"/>
                <w:bCs w:val="1"/>
              </w:rPr>
            </w:pPr>
          </w:p>
        </w:tc>
      </w:tr>
      <w:tr w:rsidRPr="00A423EB" w:rsidR="00DF6527" w:rsidTr="4EB26EFA" w14:paraId="023CC044" w14:textId="77777777">
        <w:trPr>
          <w:trHeight w:val="300"/>
        </w:trPr>
        <w:tc>
          <w:tcPr>
            <w:tcW w:w="4111" w:type="dxa"/>
            <w:tcMar/>
          </w:tcPr>
          <w:p w:rsidRPr="00A423EB" w:rsidR="00DF6527" w:rsidP="00A423EB" w:rsidRDefault="005E5254" w14:paraId="65A09CD7" w14:textId="1490F758">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Jumlah lembar saham yang diperoleh kembali dan dipegang Bank (saham tresuri).</w:t>
            </w:r>
          </w:p>
        </w:tc>
        <w:tc>
          <w:tcPr>
            <w:tcW w:w="4111" w:type="dxa"/>
            <w:tcMar/>
          </w:tcPr>
          <w:p w:rsidRPr="00A423EB" w:rsidR="00DF6527" w:rsidP="00A423EB" w:rsidRDefault="00564B60" w14:paraId="5DADC489" w14:textId="6BD4A552">
            <w:pPr>
              <w:pStyle w:val="ListParagraph"/>
              <w:numPr>
                <w:ilvl w:val="0"/>
                <w:numId w:val="50"/>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Jumlah lembar saham yang diperoleh kembali dan dipegang Bank (saham tresuri).</w:t>
            </w:r>
          </w:p>
        </w:tc>
        <w:tc>
          <w:tcPr>
            <w:tcW w:w="4111" w:type="dxa"/>
            <w:tcMar/>
          </w:tcPr>
          <w:p w:rsidRPr="00A423EB" w:rsidR="00DF6527" w:rsidP="00A423EB" w:rsidRDefault="00DF6527" w14:paraId="6E59B33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34E5B32" w14:textId="18A48B1B">
            <w:pPr>
              <w:pStyle w:val="Normal"/>
              <w:spacing w:line="276" w:lineRule="auto"/>
              <w:jc w:val="both"/>
              <w:rPr>
                <w:rFonts w:ascii="Bookman Old Style" w:hAnsi="Bookman Old Style"/>
                <w:b w:val="1"/>
                <w:bCs w:val="1"/>
              </w:rPr>
            </w:pPr>
          </w:p>
        </w:tc>
      </w:tr>
      <w:tr w:rsidRPr="00A423EB" w:rsidR="00DF6527" w:rsidTr="4EB26EFA" w14:paraId="58B72B19" w14:textId="77777777">
        <w:trPr>
          <w:trHeight w:val="300"/>
        </w:trPr>
        <w:tc>
          <w:tcPr>
            <w:tcW w:w="4111" w:type="dxa"/>
            <w:tcMar/>
          </w:tcPr>
          <w:p w:rsidRPr="00A423EB" w:rsidR="00DF6527" w:rsidP="00A423EB" w:rsidRDefault="005E5254" w14:paraId="6FA8933E" w14:textId="5E2F4DAE">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Informasi opsi saham berikut ini diungkapkan dalam Catatan Atas Laporan Keuangan:</w:t>
            </w:r>
          </w:p>
        </w:tc>
        <w:tc>
          <w:tcPr>
            <w:tcW w:w="4111" w:type="dxa"/>
            <w:tcMar/>
          </w:tcPr>
          <w:p w:rsidRPr="00A423EB" w:rsidR="00564B60" w:rsidP="00A423EB" w:rsidRDefault="00564B60" w14:paraId="3125A79D" w14:textId="35A4A1A2">
            <w:pPr>
              <w:pStyle w:val="ListParagraph"/>
              <w:numPr>
                <w:ilvl w:val="0"/>
                <w:numId w:val="50"/>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Informasi opsi saham berikut ini diungkapkan dalam Catatan Atas Laporan Keuangan:</w:t>
            </w:r>
          </w:p>
        </w:tc>
        <w:tc>
          <w:tcPr>
            <w:tcW w:w="4111" w:type="dxa"/>
            <w:tcMar/>
          </w:tcPr>
          <w:p w:rsidRPr="00A423EB" w:rsidR="00DF6527" w:rsidP="00A423EB" w:rsidRDefault="00DF6527" w14:paraId="0C9C06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9267AAE" w14:textId="7A011A4C">
            <w:pPr>
              <w:pStyle w:val="Normal"/>
              <w:spacing w:line="276" w:lineRule="auto"/>
              <w:jc w:val="both"/>
              <w:rPr>
                <w:rFonts w:ascii="Bookman Old Style" w:hAnsi="Bookman Old Style"/>
                <w:b w:val="1"/>
                <w:bCs w:val="1"/>
              </w:rPr>
            </w:pPr>
          </w:p>
        </w:tc>
      </w:tr>
      <w:tr w:rsidRPr="00A423EB" w:rsidR="00DF6527" w:rsidTr="4EB26EFA" w14:paraId="48D527EE" w14:textId="77777777">
        <w:trPr>
          <w:trHeight w:val="300"/>
        </w:trPr>
        <w:tc>
          <w:tcPr>
            <w:tcW w:w="4111" w:type="dxa"/>
            <w:tcMar/>
          </w:tcPr>
          <w:p w:rsidRPr="00A423EB" w:rsidR="00DF6527" w:rsidP="00A423EB" w:rsidRDefault="00761551" w14:paraId="05FD4B68" w14:textId="08550C73">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a. Jumlah dan rata-rata tertimbang harga eksekusi opsi untuk setiap kelompok opsi.</w:t>
            </w:r>
          </w:p>
        </w:tc>
        <w:tc>
          <w:tcPr>
            <w:tcW w:w="4111" w:type="dxa"/>
            <w:tcMar/>
          </w:tcPr>
          <w:p w:rsidRPr="00A423EB" w:rsidR="00DF6527" w:rsidP="00A423EB" w:rsidRDefault="00564B60" w14:paraId="614288C8" w14:textId="0AAD204D">
            <w:pPr>
              <w:numPr>
                <w:ilvl w:val="0"/>
                <w:numId w:val="1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dan rata-rata tertimbang harga eksekusi opsi untuk setiap kelompok opsi.</w:t>
            </w:r>
          </w:p>
        </w:tc>
        <w:tc>
          <w:tcPr>
            <w:tcW w:w="4111" w:type="dxa"/>
            <w:tcMar/>
          </w:tcPr>
          <w:p w:rsidRPr="00A423EB" w:rsidR="00DF6527" w:rsidP="00A423EB" w:rsidRDefault="00DF6527" w14:paraId="50863CB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4E31EAD" w14:textId="756C712B">
            <w:pPr>
              <w:pStyle w:val="Normal"/>
              <w:spacing w:line="276" w:lineRule="auto"/>
              <w:jc w:val="both"/>
              <w:rPr>
                <w:rFonts w:ascii="Bookman Old Style" w:hAnsi="Bookman Old Style"/>
                <w:b w:val="1"/>
                <w:bCs w:val="1"/>
              </w:rPr>
            </w:pPr>
          </w:p>
        </w:tc>
      </w:tr>
      <w:tr w:rsidRPr="00A423EB" w:rsidR="00DF6527" w:rsidTr="4EB26EFA" w14:paraId="79E337C5" w14:textId="77777777">
        <w:trPr>
          <w:trHeight w:val="300"/>
        </w:trPr>
        <w:tc>
          <w:tcPr>
            <w:tcW w:w="4111" w:type="dxa"/>
            <w:tcMar/>
          </w:tcPr>
          <w:p w:rsidRPr="00A423EB" w:rsidR="00DF6527" w:rsidP="00A423EB" w:rsidRDefault="00761551" w14:paraId="3469A64F" w14:textId="45CAF941">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b. Rata-rata tertimbang nilai wajar opsi pada tanggal pemberian kompensasi yang diberikan dalam suatu periode.</w:t>
            </w:r>
          </w:p>
        </w:tc>
        <w:tc>
          <w:tcPr>
            <w:tcW w:w="4111" w:type="dxa"/>
            <w:tcMar/>
          </w:tcPr>
          <w:p w:rsidRPr="00A423EB" w:rsidR="00DF6527" w:rsidP="00A423EB" w:rsidRDefault="00564B60" w14:paraId="541DFE2A" w14:textId="4CFA43ED">
            <w:pPr>
              <w:numPr>
                <w:ilvl w:val="0"/>
                <w:numId w:val="1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Rata-rata tertimbang nilai wajar opsi pada tanggal pemberian kompensasi yang diberikan dalam suatu periode.</w:t>
            </w:r>
          </w:p>
        </w:tc>
        <w:tc>
          <w:tcPr>
            <w:tcW w:w="4111" w:type="dxa"/>
            <w:tcMar/>
          </w:tcPr>
          <w:p w:rsidRPr="00A423EB" w:rsidR="00DF6527" w:rsidP="00A423EB" w:rsidRDefault="00DF6527" w14:paraId="1DAC667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2B818FE" w14:textId="33F90830">
            <w:pPr>
              <w:pStyle w:val="Normal"/>
              <w:spacing w:line="276" w:lineRule="auto"/>
              <w:jc w:val="both"/>
              <w:rPr>
                <w:rFonts w:ascii="Bookman Old Style" w:hAnsi="Bookman Old Style"/>
                <w:b w:val="1"/>
                <w:bCs w:val="1"/>
              </w:rPr>
            </w:pPr>
          </w:p>
        </w:tc>
      </w:tr>
      <w:tr w:rsidRPr="00A423EB" w:rsidR="00DF6527" w:rsidTr="4EB26EFA" w14:paraId="7E21ACD6" w14:textId="77777777">
        <w:trPr>
          <w:trHeight w:val="300"/>
        </w:trPr>
        <w:tc>
          <w:tcPr>
            <w:tcW w:w="4111" w:type="dxa"/>
            <w:tcMar/>
          </w:tcPr>
          <w:p w:rsidRPr="00A423EB" w:rsidR="00DF6527" w:rsidP="00A423EB" w:rsidRDefault="00761551" w14:paraId="1CDF7349" w14:textId="600F41E8">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c. Jumlah dan rata-rata tertimbang nilai wajar pada tanggal pemberian kompensasi dari instrumen ekuitas selain opsi, seperti saham tanpa hak, yang diberikan dalam suatu periode.</w:t>
            </w:r>
          </w:p>
        </w:tc>
        <w:tc>
          <w:tcPr>
            <w:tcW w:w="4111" w:type="dxa"/>
            <w:tcMar/>
          </w:tcPr>
          <w:p w:rsidRPr="00A423EB" w:rsidR="00DF6527" w:rsidP="00A423EB" w:rsidRDefault="00564B60" w14:paraId="43566E98" w14:textId="1B880C26">
            <w:pPr>
              <w:numPr>
                <w:ilvl w:val="0"/>
                <w:numId w:val="1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dan rata-rata tertimbang nilai wajar pada tanggal pemberian kompensasi dari instrumen ekuitas selain opsi, seperti saham tanpa hak, yang diberikan dalam suatu periode.</w:t>
            </w:r>
          </w:p>
        </w:tc>
        <w:tc>
          <w:tcPr>
            <w:tcW w:w="4111" w:type="dxa"/>
            <w:tcMar/>
          </w:tcPr>
          <w:p w:rsidRPr="00A423EB" w:rsidR="00DF6527" w:rsidP="00A423EB" w:rsidRDefault="00DF6527" w14:paraId="65DD841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B0451FF" w14:textId="19907F88">
            <w:pPr>
              <w:pStyle w:val="Normal"/>
              <w:spacing w:line="276" w:lineRule="auto"/>
              <w:jc w:val="both"/>
              <w:rPr>
                <w:rFonts w:ascii="Bookman Old Style" w:hAnsi="Bookman Old Style"/>
                <w:b w:val="1"/>
                <w:bCs w:val="1"/>
              </w:rPr>
            </w:pPr>
          </w:p>
        </w:tc>
      </w:tr>
      <w:tr w:rsidRPr="00A423EB" w:rsidR="00DF6527" w:rsidTr="4EB26EFA" w14:paraId="5494926E" w14:textId="77777777">
        <w:trPr>
          <w:trHeight w:val="300"/>
        </w:trPr>
        <w:tc>
          <w:tcPr>
            <w:tcW w:w="4111" w:type="dxa"/>
            <w:tcMar/>
          </w:tcPr>
          <w:p w:rsidRPr="00A423EB" w:rsidR="00DF6527" w:rsidP="00A423EB" w:rsidRDefault="00761551" w14:paraId="6CF09450" w14:textId="10A8578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lastRenderedPageBreak/>
              <w:t>d. Penjelasan mengenai metode dan asumsi signifikan yang digunakan dalam suatu periode untuk mengestimasi nilai wajar opsi.</w:t>
            </w:r>
          </w:p>
        </w:tc>
        <w:tc>
          <w:tcPr>
            <w:tcW w:w="4111" w:type="dxa"/>
            <w:tcMar/>
          </w:tcPr>
          <w:p w:rsidRPr="00A423EB" w:rsidR="00DF6527" w:rsidP="00A423EB" w:rsidRDefault="00564B60" w14:paraId="6476A397" w14:textId="1543BCD2">
            <w:pPr>
              <w:numPr>
                <w:ilvl w:val="0"/>
                <w:numId w:val="1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Penjelasan mengenai metode dan asumsi signifikan yang digunakan dalam suatu periode untuk mengestimasi nilai wajar opsi.</w:t>
            </w:r>
          </w:p>
        </w:tc>
        <w:tc>
          <w:tcPr>
            <w:tcW w:w="4111" w:type="dxa"/>
            <w:tcMar/>
          </w:tcPr>
          <w:p w:rsidRPr="00A423EB" w:rsidR="00DF6527" w:rsidP="00A423EB" w:rsidRDefault="00DF6527" w14:paraId="366ED2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4ABE8A0" w14:textId="68E19C55">
            <w:pPr>
              <w:pStyle w:val="Normal"/>
              <w:spacing w:line="276" w:lineRule="auto"/>
              <w:jc w:val="both"/>
              <w:rPr>
                <w:rFonts w:ascii="Bookman Old Style" w:hAnsi="Bookman Old Style"/>
                <w:b w:val="1"/>
                <w:bCs w:val="1"/>
              </w:rPr>
            </w:pPr>
          </w:p>
        </w:tc>
      </w:tr>
      <w:tr w:rsidRPr="00A423EB" w:rsidR="00DF6527" w:rsidTr="4EB26EFA" w14:paraId="44268C49" w14:textId="77777777">
        <w:trPr>
          <w:trHeight w:val="300"/>
        </w:trPr>
        <w:tc>
          <w:tcPr>
            <w:tcW w:w="4111" w:type="dxa"/>
            <w:tcMar/>
          </w:tcPr>
          <w:p w:rsidRPr="00A423EB" w:rsidR="00DF6527" w:rsidP="00A423EB" w:rsidRDefault="00761551" w14:paraId="75142DA0" w14:textId="54300914">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e. Jumlah beban kompensasi yang diakui dalam program kompensasi berbasis saham.</w:t>
            </w:r>
          </w:p>
        </w:tc>
        <w:tc>
          <w:tcPr>
            <w:tcW w:w="4111" w:type="dxa"/>
            <w:tcMar/>
          </w:tcPr>
          <w:p w:rsidRPr="00A423EB" w:rsidR="00DF6527" w:rsidP="00A423EB" w:rsidRDefault="00564B60" w14:paraId="22274697" w14:textId="6B0289B2">
            <w:pPr>
              <w:numPr>
                <w:ilvl w:val="0"/>
                <w:numId w:val="1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beban kompensasi yang diakui dalam program kompensasi berbasis saham.</w:t>
            </w:r>
          </w:p>
        </w:tc>
        <w:tc>
          <w:tcPr>
            <w:tcW w:w="4111" w:type="dxa"/>
            <w:tcMar/>
          </w:tcPr>
          <w:p w:rsidRPr="00A423EB" w:rsidR="00DF6527" w:rsidP="00A423EB" w:rsidRDefault="00DF6527" w14:paraId="57CBE53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BDF061C" w14:textId="347296A9">
            <w:pPr>
              <w:pStyle w:val="Normal"/>
              <w:spacing w:line="276" w:lineRule="auto"/>
              <w:jc w:val="both"/>
              <w:rPr>
                <w:rFonts w:ascii="Bookman Old Style" w:hAnsi="Bookman Old Style"/>
                <w:b w:val="1"/>
                <w:bCs w:val="1"/>
              </w:rPr>
            </w:pPr>
          </w:p>
        </w:tc>
      </w:tr>
      <w:tr w:rsidRPr="00A423EB" w:rsidR="00DF6527" w:rsidTr="4EB26EFA" w14:paraId="3CA11419" w14:textId="77777777">
        <w:trPr>
          <w:trHeight w:val="300"/>
        </w:trPr>
        <w:tc>
          <w:tcPr>
            <w:tcW w:w="4111" w:type="dxa"/>
            <w:tcMar/>
          </w:tcPr>
          <w:p w:rsidRPr="00A423EB" w:rsidR="00DF6527" w:rsidP="00A423EB" w:rsidRDefault="001800EB" w14:paraId="15E0A3AA" w14:textId="6661440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f. Perubahan persyaratan signifikan dari program kompensasi yang sedang berjalan.</w:t>
            </w:r>
          </w:p>
        </w:tc>
        <w:tc>
          <w:tcPr>
            <w:tcW w:w="4111" w:type="dxa"/>
            <w:tcMar/>
          </w:tcPr>
          <w:p w:rsidRPr="00A423EB" w:rsidR="00DF6527" w:rsidP="00A423EB" w:rsidRDefault="00564B60" w14:paraId="65F36DBF" w14:textId="5CBA103B">
            <w:pPr>
              <w:numPr>
                <w:ilvl w:val="0"/>
                <w:numId w:val="12"/>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Perubahan persyaratan signifikan dari program kompensasi yang sedang berjalan.</w:t>
            </w:r>
          </w:p>
        </w:tc>
        <w:tc>
          <w:tcPr>
            <w:tcW w:w="4111" w:type="dxa"/>
            <w:tcMar/>
          </w:tcPr>
          <w:p w:rsidRPr="00A423EB" w:rsidR="00DF6527" w:rsidP="00A423EB" w:rsidRDefault="00DF6527" w14:paraId="46C6330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78CAE81" w14:textId="70D280B6">
            <w:pPr>
              <w:pStyle w:val="Normal"/>
              <w:spacing w:line="276" w:lineRule="auto"/>
              <w:jc w:val="both"/>
              <w:rPr>
                <w:rFonts w:ascii="Bookman Old Style" w:hAnsi="Bookman Old Style"/>
                <w:b w:val="1"/>
                <w:bCs w:val="1"/>
              </w:rPr>
            </w:pPr>
          </w:p>
        </w:tc>
      </w:tr>
      <w:tr w:rsidRPr="00A423EB" w:rsidR="00DF6527" w:rsidTr="4EB26EFA" w14:paraId="547FE5B8" w14:textId="77777777">
        <w:trPr>
          <w:trHeight w:val="300"/>
        </w:trPr>
        <w:tc>
          <w:tcPr>
            <w:tcW w:w="4111" w:type="dxa"/>
            <w:tcMar/>
          </w:tcPr>
          <w:p w:rsidRPr="00A423EB" w:rsidR="00DF6527" w:rsidP="00A423EB" w:rsidRDefault="001800EB" w14:paraId="0A8CDA87" w14:textId="2B3EF50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Rincian yang menunjukan dampak setiap perubahan bagian kepemilikan Bank /entitas induk pada entitas anak yang tidak mengakibatkan hilangnya pengendalian atas ekuitas yang dapat diatribusikan pada pemilik entitas induk</w:t>
            </w:r>
          </w:p>
        </w:tc>
        <w:tc>
          <w:tcPr>
            <w:tcW w:w="4111" w:type="dxa"/>
            <w:tcMar/>
          </w:tcPr>
          <w:p w:rsidRPr="00A423EB" w:rsidR="00DF6527" w:rsidP="00A423EB" w:rsidRDefault="00564B60" w14:paraId="58A81F8B" w14:textId="77832E11">
            <w:pPr>
              <w:pStyle w:val="ListParagraph"/>
              <w:numPr>
                <w:ilvl w:val="0"/>
                <w:numId w:val="50"/>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Rincian yang menunjukan dampak setiap perubahan bagian kepemilikan Bank pada entitas anak yang tidak mengakibatkan hilangnya pengendalian atas ekuitas yang dapat diatribusikan pada pemilik entitas induk (Bank).</w:t>
            </w:r>
          </w:p>
        </w:tc>
        <w:tc>
          <w:tcPr>
            <w:tcW w:w="4111" w:type="dxa"/>
            <w:tcMar/>
          </w:tcPr>
          <w:p w:rsidRPr="00A423EB" w:rsidR="00DF6527" w:rsidP="00A423EB" w:rsidRDefault="00DF6527" w14:paraId="44CF01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F7C6453" w14:textId="13207694">
            <w:pPr>
              <w:pStyle w:val="Normal"/>
              <w:spacing w:line="276" w:lineRule="auto"/>
              <w:jc w:val="both"/>
              <w:rPr>
                <w:rFonts w:ascii="Bookman Old Style" w:hAnsi="Bookman Old Style"/>
                <w:b w:val="1"/>
                <w:bCs w:val="1"/>
              </w:rPr>
            </w:pPr>
          </w:p>
        </w:tc>
      </w:tr>
      <w:tr w:rsidRPr="00A423EB" w:rsidR="00DF6527" w:rsidTr="4EB26EFA" w14:paraId="0FB5833B" w14:textId="77777777">
        <w:trPr>
          <w:trHeight w:val="300"/>
        </w:trPr>
        <w:tc>
          <w:tcPr>
            <w:tcW w:w="4111" w:type="dxa"/>
            <w:tcMar/>
          </w:tcPr>
          <w:p w:rsidRPr="00A423EB" w:rsidR="00DF6527" w:rsidP="00A423EB" w:rsidRDefault="001800EB" w14:paraId="499CB390" w14:textId="1A8601B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05. Kombinasi bisnis dan pelepasan bisnis entitas sepengendali</w:t>
            </w:r>
          </w:p>
        </w:tc>
        <w:tc>
          <w:tcPr>
            <w:tcW w:w="4111" w:type="dxa"/>
            <w:tcMar/>
          </w:tcPr>
          <w:p w:rsidRPr="00A423EB" w:rsidR="00DF6527" w:rsidP="00A423EB" w:rsidRDefault="00564B60" w14:paraId="1BA16E7C" w14:textId="47DB25C6">
            <w:pPr>
              <w:pStyle w:val="ListParagraph"/>
              <w:numPr>
                <w:ilvl w:val="0"/>
                <w:numId w:val="50"/>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Kombinasi bisnis dan pelepasan bisnis entitas sepengendali:</w:t>
            </w:r>
          </w:p>
        </w:tc>
        <w:tc>
          <w:tcPr>
            <w:tcW w:w="4111" w:type="dxa"/>
            <w:tcMar/>
          </w:tcPr>
          <w:p w:rsidRPr="00A423EB" w:rsidR="00DF6527" w:rsidP="00A423EB" w:rsidRDefault="00DF6527" w14:paraId="1B1856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C947F6D" w14:textId="1B33A309">
            <w:pPr>
              <w:pStyle w:val="Normal"/>
              <w:spacing w:line="276" w:lineRule="auto"/>
              <w:jc w:val="both"/>
              <w:rPr>
                <w:rFonts w:ascii="Bookman Old Style" w:hAnsi="Bookman Old Style"/>
                <w:b w:val="1"/>
                <w:bCs w:val="1"/>
              </w:rPr>
            </w:pPr>
          </w:p>
        </w:tc>
      </w:tr>
      <w:tr w:rsidRPr="00A423EB" w:rsidR="00DF6527" w:rsidTr="4EB26EFA" w14:paraId="34D35B4F" w14:textId="77777777">
        <w:trPr>
          <w:trHeight w:val="300"/>
        </w:trPr>
        <w:tc>
          <w:tcPr>
            <w:tcW w:w="4111" w:type="dxa"/>
            <w:tcMar/>
          </w:tcPr>
          <w:p w:rsidRPr="00A423EB" w:rsidR="00DF6527" w:rsidP="00A423EB" w:rsidRDefault="001800EB" w14:paraId="41781B51" w14:textId="6BD374F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a. Nama dan penjelasan tentang entitas atau bisnis yang berkombinasi.</w:t>
            </w:r>
          </w:p>
        </w:tc>
        <w:tc>
          <w:tcPr>
            <w:tcW w:w="4111" w:type="dxa"/>
            <w:tcMar/>
          </w:tcPr>
          <w:p w:rsidRPr="00A423EB" w:rsidR="00DF6527" w:rsidP="00A423EB" w:rsidRDefault="00564B60" w14:paraId="37BCC4B3" w14:textId="73510630">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Nama dan penjelasan tentang entitas atau bisnis yang berkombinasi.</w:t>
            </w:r>
          </w:p>
        </w:tc>
        <w:tc>
          <w:tcPr>
            <w:tcW w:w="4111" w:type="dxa"/>
            <w:tcMar/>
          </w:tcPr>
          <w:p w:rsidRPr="00A423EB" w:rsidR="00DF6527" w:rsidP="00A423EB" w:rsidRDefault="00DF6527" w14:paraId="5FD2CB6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E9F30B9" w14:textId="2E21514E">
            <w:pPr>
              <w:pStyle w:val="Normal"/>
              <w:spacing w:line="276" w:lineRule="auto"/>
              <w:jc w:val="both"/>
              <w:rPr>
                <w:rFonts w:ascii="Bookman Old Style" w:hAnsi="Bookman Old Style"/>
                <w:b w:val="1"/>
                <w:bCs w:val="1"/>
              </w:rPr>
            </w:pPr>
          </w:p>
        </w:tc>
      </w:tr>
      <w:tr w:rsidRPr="00A423EB" w:rsidR="00DF6527" w:rsidTr="4EB26EFA" w14:paraId="435E6B49" w14:textId="77777777">
        <w:trPr>
          <w:trHeight w:val="300"/>
        </w:trPr>
        <w:tc>
          <w:tcPr>
            <w:tcW w:w="4111" w:type="dxa"/>
            <w:tcMar/>
          </w:tcPr>
          <w:p w:rsidRPr="00A423EB" w:rsidR="00DF6527" w:rsidP="00A423EB" w:rsidRDefault="002A7465" w14:paraId="2B62B473" w14:textId="26FFB9C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b. Penjelasan mengenai hubungan kesepengendalian dari entitas-entitas yang bertransaksi dan bahwa hubungan tersebut tidak bersifat sementara.</w:t>
            </w:r>
          </w:p>
        </w:tc>
        <w:tc>
          <w:tcPr>
            <w:tcW w:w="4111" w:type="dxa"/>
            <w:tcMar/>
          </w:tcPr>
          <w:p w:rsidRPr="00A423EB" w:rsidR="00DF6527" w:rsidP="00A423EB" w:rsidRDefault="00564B60" w14:paraId="04B175F3" w14:textId="077F2C1C">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Penjelasan mengenai hubungan kesepengendalian dari entitas-entitas yang bertransaksi dan bahwa hubungan tersebut tidak bersifat sementara.</w:t>
            </w:r>
          </w:p>
        </w:tc>
        <w:tc>
          <w:tcPr>
            <w:tcW w:w="4111" w:type="dxa"/>
            <w:tcMar/>
          </w:tcPr>
          <w:p w:rsidRPr="00A423EB" w:rsidR="00DF6527" w:rsidP="00A423EB" w:rsidRDefault="00DF6527" w14:paraId="27069A6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5CE592E" w14:textId="5F9F0F53">
            <w:pPr>
              <w:pStyle w:val="Normal"/>
              <w:spacing w:line="276" w:lineRule="auto"/>
              <w:jc w:val="both"/>
              <w:rPr>
                <w:rFonts w:ascii="Bookman Old Style" w:hAnsi="Bookman Old Style"/>
                <w:b w:val="1"/>
                <w:bCs w:val="1"/>
              </w:rPr>
            </w:pPr>
          </w:p>
        </w:tc>
      </w:tr>
      <w:tr w:rsidRPr="00A423EB" w:rsidR="00DF6527" w:rsidTr="4EB26EFA" w14:paraId="5C15812E" w14:textId="77777777">
        <w:trPr>
          <w:trHeight w:val="300"/>
        </w:trPr>
        <w:tc>
          <w:tcPr>
            <w:tcW w:w="4111" w:type="dxa"/>
            <w:tcMar/>
          </w:tcPr>
          <w:p w:rsidRPr="00A423EB" w:rsidR="00DF6527" w:rsidP="00A423EB" w:rsidRDefault="002A7465" w14:paraId="1846B1C1" w14:textId="603685A4">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c. Tanggal efektif transaksi.</w:t>
            </w:r>
          </w:p>
        </w:tc>
        <w:tc>
          <w:tcPr>
            <w:tcW w:w="4111" w:type="dxa"/>
            <w:tcMar/>
          </w:tcPr>
          <w:p w:rsidRPr="00A423EB" w:rsidR="00DF6527" w:rsidP="00A423EB" w:rsidRDefault="00564B60" w14:paraId="6B1DF19B" w14:textId="5C35A248">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Tanggal efektif transaksi.</w:t>
            </w:r>
          </w:p>
        </w:tc>
        <w:tc>
          <w:tcPr>
            <w:tcW w:w="4111" w:type="dxa"/>
            <w:tcMar/>
          </w:tcPr>
          <w:p w:rsidRPr="00A423EB" w:rsidR="00DF6527" w:rsidP="00A423EB" w:rsidRDefault="00DF6527" w14:paraId="76CAC5D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09B9BBC" w14:textId="52DC15D8">
            <w:pPr>
              <w:pStyle w:val="Normal"/>
              <w:spacing w:line="276" w:lineRule="auto"/>
              <w:jc w:val="both"/>
              <w:rPr>
                <w:rFonts w:ascii="Bookman Old Style" w:hAnsi="Bookman Old Style"/>
                <w:b w:val="1"/>
                <w:bCs w:val="1"/>
              </w:rPr>
            </w:pPr>
          </w:p>
        </w:tc>
      </w:tr>
      <w:tr w:rsidRPr="00A423EB" w:rsidR="00DF6527" w:rsidTr="4EB26EFA" w14:paraId="70C844E9" w14:textId="77777777">
        <w:trPr>
          <w:trHeight w:val="300"/>
        </w:trPr>
        <w:tc>
          <w:tcPr>
            <w:tcW w:w="4111" w:type="dxa"/>
            <w:tcMar/>
          </w:tcPr>
          <w:p w:rsidRPr="00A423EB" w:rsidR="00DF6527" w:rsidP="00A423EB" w:rsidRDefault="002A7465" w14:paraId="4009B015" w14:textId="6E30A1F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d. Operasi atau kegiatan bisnis yang telah diputuskan untuk dijual atau dihentikan akibat kombinasi bisnis tersebut.</w:t>
            </w:r>
          </w:p>
        </w:tc>
        <w:tc>
          <w:tcPr>
            <w:tcW w:w="4111" w:type="dxa"/>
            <w:tcMar/>
          </w:tcPr>
          <w:p w:rsidRPr="00A423EB" w:rsidR="00DF6527" w:rsidP="00A423EB" w:rsidRDefault="00564B60" w14:paraId="4EB4DE75" w14:textId="0DD13F1F">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Operasional atau kegiatan bisnis yang telah diputuskan untuk dijual atau </w:t>
            </w:r>
            <w:r w:rsidRPr="00A423EB">
              <w:rPr>
                <w:rFonts w:ascii="Bookman Old Style" w:hAnsi="Bookman Old Style" w:cs="Calibri"/>
                <w:color w:val="000000" w:themeColor="text1"/>
              </w:rPr>
              <w:lastRenderedPageBreak/>
              <w:t>dihentikan akibat kombinasi bisnis tersebut.</w:t>
            </w:r>
          </w:p>
        </w:tc>
        <w:tc>
          <w:tcPr>
            <w:tcW w:w="4111" w:type="dxa"/>
            <w:tcMar/>
          </w:tcPr>
          <w:p w:rsidRPr="00A423EB" w:rsidR="00DF6527" w:rsidP="00A423EB" w:rsidRDefault="00DF6527" w14:paraId="0BC71DA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237863A" w14:textId="4F14F93E">
            <w:pPr>
              <w:pStyle w:val="Normal"/>
              <w:spacing w:line="276" w:lineRule="auto"/>
              <w:jc w:val="both"/>
              <w:rPr>
                <w:rFonts w:ascii="Bookman Old Style" w:hAnsi="Bookman Old Style"/>
                <w:b w:val="1"/>
                <w:bCs w:val="1"/>
              </w:rPr>
            </w:pPr>
          </w:p>
        </w:tc>
      </w:tr>
      <w:tr w:rsidRPr="00A423EB" w:rsidR="00DF6527" w:rsidTr="4EB26EFA" w14:paraId="3247F1CB" w14:textId="77777777">
        <w:trPr>
          <w:trHeight w:val="300"/>
        </w:trPr>
        <w:tc>
          <w:tcPr>
            <w:tcW w:w="4111" w:type="dxa"/>
            <w:tcMar/>
          </w:tcPr>
          <w:p w:rsidRPr="00A423EB" w:rsidR="00DF6527" w:rsidP="00A423EB" w:rsidRDefault="002A7465" w14:paraId="4E088AEA" w14:textId="175DD9A9">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e. Kepemilikan entitas atau bisnis yang dialihkan serta jenis dan jumlah imbalan yang terjadi.</w:t>
            </w:r>
          </w:p>
        </w:tc>
        <w:tc>
          <w:tcPr>
            <w:tcW w:w="4111" w:type="dxa"/>
            <w:tcMar/>
          </w:tcPr>
          <w:p w:rsidRPr="00A423EB" w:rsidR="00DF6527" w:rsidP="00A423EB" w:rsidRDefault="00564B60" w14:paraId="38C61EFB" w14:textId="084C150E">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Kepemilikan entitas atau bisnis yang dialihkan serta jenis dan jumlah imbalan yang terjadi.</w:t>
            </w:r>
          </w:p>
        </w:tc>
        <w:tc>
          <w:tcPr>
            <w:tcW w:w="4111" w:type="dxa"/>
            <w:tcMar/>
          </w:tcPr>
          <w:p w:rsidRPr="00A423EB" w:rsidR="00DF6527" w:rsidP="00A423EB" w:rsidRDefault="00DF6527" w14:paraId="239F533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6D6F432" w14:textId="447D3587">
            <w:pPr>
              <w:pStyle w:val="Normal"/>
              <w:spacing w:line="276" w:lineRule="auto"/>
              <w:jc w:val="both"/>
              <w:rPr>
                <w:rFonts w:ascii="Bookman Old Style" w:hAnsi="Bookman Old Style"/>
                <w:b w:val="1"/>
                <w:bCs w:val="1"/>
              </w:rPr>
            </w:pPr>
          </w:p>
        </w:tc>
      </w:tr>
      <w:tr w:rsidRPr="00A423EB" w:rsidR="00DF6527" w:rsidTr="4EB26EFA" w14:paraId="13F53ED2" w14:textId="77777777">
        <w:trPr>
          <w:trHeight w:val="300"/>
        </w:trPr>
        <w:tc>
          <w:tcPr>
            <w:tcW w:w="4111" w:type="dxa"/>
            <w:tcMar/>
          </w:tcPr>
          <w:p w:rsidRPr="00A423EB" w:rsidR="00DF6527" w:rsidP="00A423EB" w:rsidRDefault="00935134" w14:paraId="0D13D4E9" w14:textId="4A28E04D">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f. Jumlah tercatat bisnis yang dikombinasikan atau yang dilepas serta selisih antara jumlah tercatat bisnis tersebut dan jumlah imbalan yang dialihkan atau imbalan yang diterima.</w:t>
            </w:r>
          </w:p>
        </w:tc>
        <w:tc>
          <w:tcPr>
            <w:tcW w:w="4111" w:type="dxa"/>
            <w:tcMar/>
          </w:tcPr>
          <w:p w:rsidRPr="00A423EB" w:rsidR="00DF6527" w:rsidP="00A423EB" w:rsidRDefault="00564B60" w14:paraId="4CDBB228" w14:textId="09CF2225">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Jumlah tercatat bisnis yang dikombinasikan atau yang dilepas serta selisih antara jumlah tercatat bisnis tersebut dan jumlah imbalan yang dialihkan atau imbalan yang diterima.</w:t>
            </w:r>
          </w:p>
        </w:tc>
        <w:tc>
          <w:tcPr>
            <w:tcW w:w="4111" w:type="dxa"/>
            <w:tcMar/>
          </w:tcPr>
          <w:p w:rsidRPr="00A423EB" w:rsidR="00DF6527" w:rsidP="00A423EB" w:rsidRDefault="00DF6527" w14:paraId="234E754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3EC728C" w14:textId="0A3580F1">
            <w:pPr>
              <w:pStyle w:val="Normal"/>
              <w:spacing w:line="276" w:lineRule="auto"/>
              <w:jc w:val="both"/>
              <w:rPr>
                <w:rFonts w:ascii="Bookman Old Style" w:hAnsi="Bookman Old Style"/>
                <w:b w:val="1"/>
                <w:bCs w:val="1"/>
              </w:rPr>
            </w:pPr>
          </w:p>
        </w:tc>
      </w:tr>
      <w:tr w:rsidRPr="00A423EB" w:rsidR="00DF6527" w:rsidTr="4EB26EFA" w14:paraId="0DF09DDE" w14:textId="77777777">
        <w:trPr>
          <w:trHeight w:val="300"/>
        </w:trPr>
        <w:tc>
          <w:tcPr>
            <w:tcW w:w="4111" w:type="dxa"/>
            <w:tcMar/>
          </w:tcPr>
          <w:p w:rsidRPr="00A423EB" w:rsidR="00935134" w:rsidP="00A423EB" w:rsidRDefault="00935134" w14:paraId="2E17864A"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g. Pengungkapan mengenai penyajian kembali Laporan Keuangan yang dapat memberikan informasi minimal meliputi: </w:t>
            </w:r>
          </w:p>
          <w:p w:rsidRPr="00A423EB" w:rsidR="00935134" w:rsidP="00A423EB" w:rsidRDefault="00935134" w14:paraId="051DFC35" w14:textId="3F59672A">
            <w:pPr>
              <w:pStyle w:val="ListParagraph"/>
              <w:numPr>
                <w:ilvl w:val="3"/>
                <w:numId w:val="20"/>
              </w:numPr>
              <w:tabs>
                <w:tab w:val="left" w:pos="851"/>
                <w:tab w:val="left" w:pos="2013"/>
              </w:tabs>
              <w:spacing w:line="276" w:lineRule="auto"/>
              <w:ind w:left="737"/>
              <w:jc w:val="both"/>
              <w:outlineLvl w:val="1"/>
              <w:rPr>
                <w:rFonts w:ascii="Bookman Old Style" w:hAnsi="Bookman Old Style"/>
              </w:rPr>
            </w:pPr>
            <w:r w:rsidRPr="00A423EB">
              <w:rPr>
                <w:rFonts w:ascii="Bookman Old Style" w:hAnsi="Bookman Old Style"/>
              </w:rPr>
              <w:t xml:space="preserve">ikhtisar angka-angka Laporan Keuangan yang telah dilaporkan sebelumnya untuk periode yang disajikan kembali; </w:t>
            </w:r>
          </w:p>
          <w:p w:rsidRPr="00A423EB" w:rsidR="00935134" w:rsidP="00A423EB" w:rsidRDefault="00935134" w14:paraId="2D71E94A" w14:textId="62A7306B">
            <w:pPr>
              <w:pStyle w:val="ListParagraph"/>
              <w:numPr>
                <w:ilvl w:val="3"/>
                <w:numId w:val="20"/>
              </w:numPr>
              <w:tabs>
                <w:tab w:val="left" w:pos="851"/>
                <w:tab w:val="left" w:pos="1701"/>
              </w:tabs>
              <w:spacing w:line="276" w:lineRule="auto"/>
              <w:ind w:left="737"/>
              <w:jc w:val="both"/>
              <w:outlineLvl w:val="1"/>
              <w:rPr>
                <w:rFonts w:ascii="Bookman Old Style" w:hAnsi="Bookman Old Style"/>
              </w:rPr>
            </w:pPr>
            <w:r w:rsidRPr="00A423EB">
              <w:rPr>
                <w:rFonts w:ascii="Bookman Old Style" w:hAnsi="Bookman Old Style"/>
              </w:rPr>
              <w:t xml:space="preserve">ikhtisar jumlah tercatat aset dan liabilitas entitas atau bisnis yang dikombinasikan; </w:t>
            </w:r>
          </w:p>
          <w:p w:rsidRPr="00A423EB" w:rsidR="00935134" w:rsidP="00A423EB" w:rsidRDefault="00935134" w14:paraId="1B66349E" w14:textId="3AFD6492">
            <w:pPr>
              <w:pStyle w:val="ListParagraph"/>
              <w:numPr>
                <w:ilvl w:val="3"/>
                <w:numId w:val="20"/>
              </w:numPr>
              <w:tabs>
                <w:tab w:val="left" w:pos="851"/>
                <w:tab w:val="left" w:pos="1701"/>
              </w:tabs>
              <w:spacing w:line="276" w:lineRule="auto"/>
              <w:ind w:left="737"/>
              <w:jc w:val="both"/>
              <w:outlineLvl w:val="1"/>
              <w:rPr>
                <w:rFonts w:ascii="Bookman Old Style" w:hAnsi="Bookman Old Style"/>
              </w:rPr>
            </w:pPr>
            <w:r w:rsidRPr="00A423EB">
              <w:rPr>
                <w:rFonts w:ascii="Bookman Old Style" w:hAnsi="Bookman Old Style"/>
              </w:rPr>
              <w:t xml:space="preserve">dampak penyesuaian kebijakan akuntansi; </w:t>
            </w:r>
          </w:p>
          <w:p w:rsidRPr="00A423EB" w:rsidR="00DF6527" w:rsidP="00A423EB" w:rsidRDefault="00935134" w14:paraId="3496987E" w14:textId="2CA630EB">
            <w:pPr>
              <w:pStyle w:val="ListParagraph"/>
              <w:numPr>
                <w:ilvl w:val="3"/>
                <w:numId w:val="20"/>
              </w:numPr>
              <w:tabs>
                <w:tab w:val="left" w:pos="851"/>
                <w:tab w:val="left" w:pos="1701"/>
              </w:tabs>
              <w:spacing w:line="276" w:lineRule="auto"/>
              <w:ind w:left="737"/>
              <w:jc w:val="both"/>
              <w:outlineLvl w:val="1"/>
              <w:rPr>
                <w:rFonts w:ascii="Bookman Old Style" w:hAnsi="Bookman Old Style"/>
                <w:bCs/>
              </w:rPr>
            </w:pPr>
            <w:r w:rsidRPr="00A423EB">
              <w:rPr>
                <w:rFonts w:ascii="Bookman Old Style" w:hAnsi="Bookman Old Style"/>
              </w:rPr>
              <w:t>ikhtisar angka-angka Laporan Keuangan setelah disajikan kembali.</w:t>
            </w:r>
          </w:p>
        </w:tc>
        <w:tc>
          <w:tcPr>
            <w:tcW w:w="4111" w:type="dxa"/>
            <w:tcMar/>
          </w:tcPr>
          <w:p w:rsidRPr="00A423EB" w:rsidR="00564B60" w:rsidP="00A423EB" w:rsidRDefault="00564B60" w14:paraId="22A0C341" w14:textId="77777777">
            <w:pPr>
              <w:numPr>
                <w:ilvl w:val="0"/>
                <w:numId w:val="2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Pengungkapan mengenai penyajian kembali laporan keuangan yang dapat memberikan informasi minimal meliputi:</w:t>
            </w:r>
          </w:p>
          <w:p w:rsidRPr="00A423EB" w:rsidR="00564B60" w:rsidP="00A423EB" w:rsidRDefault="00564B60" w14:paraId="0C6F695C" w14:textId="77777777">
            <w:pPr>
              <w:numPr>
                <w:ilvl w:val="0"/>
                <w:numId w:val="41"/>
              </w:numPr>
              <w:spacing w:line="276" w:lineRule="auto"/>
              <w:ind w:left="1216" w:hanging="425"/>
              <w:jc w:val="both"/>
              <w:rPr>
                <w:rFonts w:ascii="Bookman Old Style" w:hAnsi="Bookman Old Style" w:cs="Calibri"/>
                <w:color w:val="000000" w:themeColor="text1"/>
              </w:rPr>
            </w:pPr>
            <w:r w:rsidRPr="00A423EB">
              <w:rPr>
                <w:rFonts w:ascii="Bookman Old Style" w:hAnsi="Bookman Old Style" w:cs="Calibri"/>
                <w:color w:val="000000" w:themeColor="text1"/>
              </w:rPr>
              <w:t>ikhtisar angka-angka laporan keuangan yang telah dilaporkan sebelumnya untuk periode yang disajikan kembali;</w:t>
            </w:r>
          </w:p>
          <w:p w:rsidRPr="00A423EB" w:rsidR="00564B60" w:rsidP="00A423EB" w:rsidRDefault="00564B60" w14:paraId="2929B29C" w14:textId="77777777">
            <w:pPr>
              <w:numPr>
                <w:ilvl w:val="0"/>
                <w:numId w:val="41"/>
              </w:numPr>
              <w:spacing w:line="276" w:lineRule="auto"/>
              <w:ind w:left="1216" w:hanging="425"/>
              <w:jc w:val="both"/>
              <w:rPr>
                <w:rFonts w:ascii="Bookman Old Style" w:hAnsi="Bookman Old Style" w:cs="Calibri"/>
                <w:color w:val="000000" w:themeColor="text1"/>
              </w:rPr>
            </w:pPr>
            <w:r w:rsidRPr="00A423EB">
              <w:rPr>
                <w:rFonts w:ascii="Bookman Old Style" w:hAnsi="Bookman Old Style" w:cs="Calibri"/>
                <w:color w:val="000000" w:themeColor="text1"/>
              </w:rPr>
              <w:t>ikhtisar jumlah tercatat aset dan liabilitas entitas atau bisnis yang dikombinasikan;</w:t>
            </w:r>
          </w:p>
          <w:p w:rsidRPr="00A423EB" w:rsidR="00564B60" w:rsidP="00A423EB" w:rsidRDefault="00564B60" w14:paraId="3FB5C963" w14:textId="77777777">
            <w:pPr>
              <w:numPr>
                <w:ilvl w:val="0"/>
                <w:numId w:val="41"/>
              </w:numPr>
              <w:spacing w:line="276" w:lineRule="auto"/>
              <w:ind w:left="1216" w:hanging="425"/>
              <w:jc w:val="both"/>
              <w:rPr>
                <w:rFonts w:ascii="Bookman Old Style" w:hAnsi="Bookman Old Style" w:cs="Calibri"/>
                <w:color w:val="000000" w:themeColor="text1"/>
              </w:rPr>
            </w:pPr>
            <w:r w:rsidRPr="00A423EB">
              <w:rPr>
                <w:rFonts w:ascii="Bookman Old Style" w:hAnsi="Bookman Old Style" w:cs="Calibri"/>
                <w:color w:val="000000" w:themeColor="text1"/>
              </w:rPr>
              <w:t>dampak penyesuaian kebijakan akuntansi;</w:t>
            </w:r>
          </w:p>
          <w:p w:rsidRPr="00A423EB" w:rsidR="00DF6527" w:rsidP="00A423EB" w:rsidRDefault="00564B60" w14:paraId="1064FAA9" w14:textId="0368286C">
            <w:pPr>
              <w:numPr>
                <w:ilvl w:val="0"/>
                <w:numId w:val="41"/>
              </w:numPr>
              <w:spacing w:line="276" w:lineRule="auto"/>
              <w:ind w:left="1216" w:hanging="425"/>
              <w:jc w:val="both"/>
              <w:rPr>
                <w:rFonts w:ascii="Bookman Old Style" w:hAnsi="Bookman Old Style" w:cs="Calibri"/>
                <w:color w:val="000000" w:themeColor="text1"/>
              </w:rPr>
            </w:pPr>
            <w:r w:rsidRPr="00A423EB">
              <w:rPr>
                <w:rFonts w:ascii="Bookman Old Style" w:hAnsi="Bookman Old Style" w:cs="Calibri"/>
                <w:color w:val="000000" w:themeColor="text1"/>
              </w:rPr>
              <w:t>ikhtisar angka-angka laporan keuangan setelah disajikan kembali.</w:t>
            </w:r>
          </w:p>
        </w:tc>
        <w:tc>
          <w:tcPr>
            <w:tcW w:w="4111" w:type="dxa"/>
            <w:tcMar/>
          </w:tcPr>
          <w:p w:rsidRPr="00A423EB" w:rsidR="00DF6527" w:rsidP="00A423EB" w:rsidRDefault="00DF6527" w14:paraId="0CF0D38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175A475" w14:textId="027A3669">
            <w:pPr>
              <w:pStyle w:val="Normal"/>
              <w:spacing w:line="276" w:lineRule="auto"/>
              <w:jc w:val="both"/>
              <w:rPr>
                <w:rFonts w:ascii="Bookman Old Style" w:hAnsi="Bookman Old Style"/>
                <w:b w:val="1"/>
                <w:bCs w:val="1"/>
              </w:rPr>
            </w:pPr>
          </w:p>
        </w:tc>
      </w:tr>
      <w:tr w:rsidRPr="00A423EB" w:rsidR="00DF6527" w:rsidTr="4EB26EFA" w14:paraId="29CDF119" w14:textId="77777777">
        <w:trPr>
          <w:trHeight w:val="300"/>
        </w:trPr>
        <w:tc>
          <w:tcPr>
            <w:tcW w:w="4111" w:type="dxa"/>
            <w:tcMar/>
          </w:tcPr>
          <w:p w:rsidRPr="00A423EB" w:rsidR="00DF6527" w:rsidP="00A423EB" w:rsidRDefault="00277AD5" w14:paraId="62E518BA" w14:textId="7886388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06. Pengungkapan lain.</w:t>
            </w:r>
          </w:p>
        </w:tc>
        <w:tc>
          <w:tcPr>
            <w:tcW w:w="4111" w:type="dxa"/>
            <w:tcMar/>
          </w:tcPr>
          <w:p w:rsidRPr="00A423EB" w:rsidR="00DF6527" w:rsidP="00A423EB" w:rsidRDefault="00A36951" w14:paraId="09F27190" w14:textId="4D0D1DFB">
            <w:pPr>
              <w:pStyle w:val="ListParagraph"/>
              <w:numPr>
                <w:ilvl w:val="0"/>
                <w:numId w:val="50"/>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Pengungkapan lain.</w:t>
            </w:r>
          </w:p>
        </w:tc>
        <w:tc>
          <w:tcPr>
            <w:tcW w:w="4111" w:type="dxa"/>
            <w:tcMar/>
          </w:tcPr>
          <w:p w:rsidRPr="00A423EB" w:rsidR="00DF6527" w:rsidP="00A423EB" w:rsidRDefault="00DF6527" w14:paraId="34FB5A8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AF1C71F" w14:textId="0B9ABBFD">
            <w:pPr>
              <w:pStyle w:val="Normal"/>
              <w:spacing w:line="276" w:lineRule="auto"/>
              <w:jc w:val="both"/>
              <w:rPr>
                <w:rFonts w:ascii="Bookman Old Style" w:hAnsi="Bookman Old Style"/>
                <w:b w:val="1"/>
                <w:bCs w:val="1"/>
              </w:rPr>
            </w:pPr>
          </w:p>
        </w:tc>
      </w:tr>
      <w:tr w:rsidRPr="00A423EB" w:rsidR="00564B60" w:rsidTr="4EB26EFA" w14:paraId="25289E19" w14:textId="77777777">
        <w:trPr>
          <w:trHeight w:val="300"/>
        </w:trPr>
        <w:tc>
          <w:tcPr>
            <w:tcW w:w="4111" w:type="dxa"/>
            <w:tcMar/>
          </w:tcPr>
          <w:p w:rsidRPr="00A423EB" w:rsidR="00564B60" w:rsidP="00A423EB" w:rsidRDefault="00564B60" w14:paraId="3C803C30" w14:textId="77777777">
            <w:pPr>
              <w:tabs>
                <w:tab w:val="left" w:pos="851"/>
                <w:tab w:val="left" w:pos="1701"/>
              </w:tabs>
              <w:spacing w:line="276" w:lineRule="auto"/>
              <w:jc w:val="both"/>
              <w:outlineLvl w:val="1"/>
              <w:rPr>
                <w:rFonts w:ascii="Bookman Old Style" w:hAnsi="Bookman Old Style"/>
                <w:b/>
              </w:rPr>
            </w:pPr>
          </w:p>
        </w:tc>
        <w:tc>
          <w:tcPr>
            <w:tcW w:w="4111" w:type="dxa"/>
            <w:tcMar/>
          </w:tcPr>
          <w:p w:rsidRPr="00A423EB" w:rsidR="00564B60" w:rsidP="00A423EB" w:rsidRDefault="00564B60" w14:paraId="1E91C5D2" w14:textId="77777777">
            <w:pPr>
              <w:spacing w:line="276" w:lineRule="auto"/>
              <w:jc w:val="both"/>
              <w:rPr>
                <w:rFonts w:ascii="Bookman Old Style" w:hAnsi="Bookman Old Style" w:cs="Calibri"/>
                <w:color w:val="000000" w:themeColor="text1"/>
              </w:rPr>
            </w:pPr>
          </w:p>
        </w:tc>
        <w:tc>
          <w:tcPr>
            <w:tcW w:w="4111" w:type="dxa"/>
            <w:tcMar/>
          </w:tcPr>
          <w:p w:rsidRPr="00A423EB" w:rsidR="00564B60" w:rsidP="00A423EB" w:rsidRDefault="00564B60" w14:paraId="595ECE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EACEAB1" w14:textId="4581A9A5">
            <w:pPr>
              <w:pStyle w:val="Normal"/>
              <w:spacing w:line="276" w:lineRule="auto"/>
              <w:jc w:val="both"/>
              <w:rPr>
                <w:rFonts w:ascii="Bookman Old Style" w:hAnsi="Bookman Old Style"/>
                <w:b w:val="1"/>
                <w:bCs w:val="1"/>
              </w:rPr>
            </w:pPr>
          </w:p>
        </w:tc>
      </w:tr>
      <w:tr w:rsidRPr="00A423EB" w:rsidR="001F7B04" w:rsidTr="4EB26EFA" w14:paraId="43E556F1" w14:textId="77777777">
        <w:trPr>
          <w:trHeight w:val="300"/>
        </w:trPr>
        <w:tc>
          <w:tcPr>
            <w:tcW w:w="4111" w:type="dxa"/>
            <w:tcMar/>
          </w:tcPr>
          <w:p w:rsidRPr="00A423EB" w:rsidR="001F7B04" w:rsidP="001F7B04" w:rsidRDefault="001F7B04" w14:paraId="5308BFF2" w14:textId="77777777">
            <w:pPr>
              <w:tabs>
                <w:tab w:val="left" w:pos="851"/>
                <w:tab w:val="left" w:pos="1701"/>
              </w:tabs>
              <w:spacing w:line="276" w:lineRule="auto"/>
              <w:jc w:val="both"/>
              <w:outlineLvl w:val="1"/>
              <w:rPr>
                <w:rFonts w:ascii="Bookman Old Style" w:hAnsi="Bookman Old Style"/>
                <w:b/>
              </w:rPr>
            </w:pPr>
          </w:p>
        </w:tc>
        <w:tc>
          <w:tcPr>
            <w:tcW w:w="4111" w:type="dxa"/>
            <w:tcMar/>
          </w:tcPr>
          <w:p w:rsidRPr="00A423EB" w:rsidR="001F7B04" w:rsidP="001F7B04" w:rsidRDefault="001F7B04" w14:paraId="11B87FB5" w14:textId="77777777">
            <w:pPr>
              <w:spacing w:line="276" w:lineRule="auto"/>
              <w:jc w:val="both"/>
              <w:rPr>
                <w:rFonts w:ascii="Bookman Old Style" w:hAnsi="Bookman Old Style" w:cs="Calibri"/>
                <w:color w:val="000000" w:themeColor="text1"/>
              </w:rPr>
            </w:pPr>
          </w:p>
        </w:tc>
        <w:tc>
          <w:tcPr>
            <w:tcW w:w="4111" w:type="dxa"/>
            <w:tcMar/>
          </w:tcPr>
          <w:p w:rsidRPr="00A423EB" w:rsidR="001F7B04" w:rsidP="001F7B04" w:rsidRDefault="001F7B04" w14:paraId="6E07FF9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AAF940A" w14:textId="3E187B00">
            <w:pPr>
              <w:pStyle w:val="Normal"/>
              <w:spacing w:line="276" w:lineRule="auto"/>
              <w:jc w:val="both"/>
              <w:rPr>
                <w:rFonts w:ascii="Bookman Old Style" w:hAnsi="Bookman Old Style"/>
                <w:b w:val="1"/>
                <w:bCs w:val="1"/>
              </w:rPr>
            </w:pPr>
          </w:p>
        </w:tc>
      </w:tr>
      <w:tr w:rsidRPr="00A423EB" w:rsidR="001F7B04" w:rsidTr="4EB26EFA" w14:paraId="0CFADA45" w14:textId="77777777">
        <w:trPr>
          <w:trHeight w:val="300"/>
        </w:trPr>
        <w:tc>
          <w:tcPr>
            <w:tcW w:w="4111" w:type="dxa"/>
            <w:tcMar/>
          </w:tcPr>
          <w:p w:rsidRPr="00A423EB" w:rsidR="001F7B04" w:rsidP="001F7B04" w:rsidRDefault="001F7B04" w14:paraId="2245E8BF" w14:textId="5D936FDF">
            <w:pPr>
              <w:tabs>
                <w:tab w:val="left" w:pos="851"/>
                <w:tab w:val="left" w:pos="1701"/>
              </w:tabs>
              <w:spacing w:line="276" w:lineRule="auto"/>
              <w:jc w:val="both"/>
              <w:outlineLvl w:val="1"/>
              <w:rPr>
                <w:rFonts w:ascii="Bookman Old Style" w:hAnsi="Bookman Old Style"/>
                <w:b/>
              </w:rPr>
            </w:pPr>
            <w:r w:rsidRPr="00A423EB">
              <w:rPr>
                <w:rFonts w:ascii="Bookman Old Style" w:hAnsi="Bookman Old Style"/>
                <w:b/>
              </w:rPr>
              <w:t>XIII.4 PENGHASILAN KOMPREHENSIF LAIN</w:t>
            </w:r>
          </w:p>
        </w:tc>
        <w:tc>
          <w:tcPr>
            <w:tcW w:w="4111" w:type="dxa"/>
            <w:tcMar/>
          </w:tcPr>
          <w:p w:rsidRPr="00A423EB" w:rsidR="001F7B04" w:rsidP="001F7B04" w:rsidRDefault="001F7B04" w14:paraId="6EFE9BAF" w14:textId="0B7AA5CC">
            <w:pPr>
              <w:pStyle w:val="ListParagraph"/>
              <w:numPr>
                <w:ilvl w:val="0"/>
                <w:numId w:val="19"/>
              </w:numPr>
              <w:tabs>
                <w:tab w:val="left" w:pos="851"/>
                <w:tab w:val="left" w:pos="1701"/>
              </w:tabs>
              <w:spacing w:line="276" w:lineRule="auto"/>
              <w:ind w:left="644" w:hanging="644"/>
              <w:jc w:val="both"/>
              <w:outlineLvl w:val="1"/>
              <w:rPr>
                <w:rFonts w:ascii="Bookman Old Style" w:hAnsi="Bookman Old Style" w:cs="Calibri"/>
                <w:b/>
                <w:color w:val="000000" w:themeColor="text1"/>
              </w:rPr>
            </w:pPr>
            <w:bookmarkStart w:name="_Toc3964988" w:id="3"/>
            <w:r w:rsidRPr="00A423EB">
              <w:rPr>
                <w:rFonts w:ascii="Bookman Old Style" w:hAnsi="Bookman Old Style" w:cs="Calibri"/>
                <w:b/>
                <w:color w:val="000000" w:themeColor="text1"/>
              </w:rPr>
              <w:t>PENGHASILAN KOMPREHENSIF LAIN</w:t>
            </w:r>
            <w:bookmarkEnd w:id="3"/>
          </w:p>
        </w:tc>
        <w:tc>
          <w:tcPr>
            <w:tcW w:w="4111" w:type="dxa"/>
            <w:tcMar/>
          </w:tcPr>
          <w:p w:rsidRPr="00A423EB" w:rsidR="001F7B04" w:rsidP="001F7B04" w:rsidRDefault="001F7B04" w14:paraId="38A780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C2E5CFB" w14:textId="2F507C19">
            <w:pPr>
              <w:pStyle w:val="Normal"/>
              <w:spacing w:line="276" w:lineRule="auto"/>
              <w:jc w:val="both"/>
              <w:rPr>
                <w:rFonts w:ascii="Bookman Old Style" w:hAnsi="Bookman Old Style"/>
                <w:b w:val="1"/>
                <w:bCs w:val="1"/>
              </w:rPr>
            </w:pPr>
          </w:p>
        </w:tc>
      </w:tr>
      <w:tr w:rsidRPr="00A423EB" w:rsidR="001F7B04" w:rsidTr="4EB26EFA" w14:paraId="41D9D0E5" w14:textId="77777777">
        <w:trPr>
          <w:trHeight w:val="300"/>
        </w:trPr>
        <w:tc>
          <w:tcPr>
            <w:tcW w:w="4111" w:type="dxa"/>
            <w:tcMar/>
          </w:tcPr>
          <w:p w:rsidRPr="00A423EB" w:rsidR="001F7B04" w:rsidP="001F7B04" w:rsidRDefault="001F7B04" w14:paraId="0E943C05" w14:textId="7CA113B0">
            <w:pPr>
              <w:tabs>
                <w:tab w:val="left" w:pos="851"/>
                <w:tab w:val="left" w:pos="1701"/>
              </w:tabs>
              <w:spacing w:line="276" w:lineRule="auto"/>
              <w:jc w:val="both"/>
              <w:outlineLvl w:val="1"/>
              <w:rPr>
                <w:rFonts w:ascii="Bookman Old Style" w:hAnsi="Bookman Old Style"/>
                <w:b/>
              </w:rPr>
            </w:pPr>
            <w:r w:rsidRPr="00A423EB">
              <w:rPr>
                <w:rFonts w:ascii="Bookman Old Style" w:hAnsi="Bookman Old Style"/>
                <w:b/>
              </w:rPr>
              <w:lastRenderedPageBreak/>
              <w:t>A. Definisi</w:t>
            </w:r>
          </w:p>
        </w:tc>
        <w:tc>
          <w:tcPr>
            <w:tcW w:w="4111" w:type="dxa"/>
            <w:tcMar/>
          </w:tcPr>
          <w:p w:rsidRPr="00A423EB" w:rsidR="001F7B04" w:rsidP="001F7B04" w:rsidRDefault="001F7B04" w14:paraId="67CF5312" w14:textId="17C5399B">
            <w:pPr>
              <w:pStyle w:val="ListParagraph"/>
              <w:numPr>
                <w:ilvl w:val="0"/>
                <w:numId w:val="42"/>
              </w:numPr>
              <w:tabs>
                <w:tab w:val="left" w:pos="851"/>
                <w:tab w:val="left" w:pos="1701"/>
              </w:tabs>
              <w:spacing w:line="276" w:lineRule="auto"/>
              <w:ind w:left="365" w:hanging="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Definisi</w:t>
            </w:r>
            <w:r w:rsidRPr="00A423EB">
              <w:rPr>
                <w:rFonts w:ascii="Bookman Old Style" w:hAnsi="Bookman Old Style" w:cs="Calibri"/>
                <w:b/>
                <w:color w:val="000000" w:themeColor="text1"/>
                <w:lang w:val="en-US"/>
              </w:rPr>
              <w:t xml:space="preserve"> </w:t>
            </w:r>
          </w:p>
        </w:tc>
        <w:tc>
          <w:tcPr>
            <w:tcW w:w="4111" w:type="dxa"/>
            <w:tcMar/>
          </w:tcPr>
          <w:p w:rsidRPr="00A423EB" w:rsidR="001F7B04" w:rsidP="001F7B04" w:rsidRDefault="001F7B04" w14:paraId="17B2CF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63D96B6" w14:textId="4FFBC3B9">
            <w:pPr>
              <w:pStyle w:val="Normal"/>
              <w:spacing w:line="276" w:lineRule="auto"/>
              <w:jc w:val="both"/>
              <w:rPr>
                <w:rFonts w:ascii="Bookman Old Style" w:hAnsi="Bookman Old Style"/>
                <w:b w:val="1"/>
                <w:bCs w:val="1"/>
              </w:rPr>
            </w:pPr>
          </w:p>
        </w:tc>
      </w:tr>
      <w:tr w:rsidRPr="00A423EB" w:rsidR="001F7B04" w:rsidTr="4EB26EFA" w14:paraId="45DA4F59" w14:textId="77777777">
        <w:trPr>
          <w:trHeight w:val="300"/>
        </w:trPr>
        <w:tc>
          <w:tcPr>
            <w:tcW w:w="4111" w:type="dxa"/>
            <w:tcMar/>
          </w:tcPr>
          <w:p w:rsidRPr="00A423EB" w:rsidR="001F7B04" w:rsidP="001F7B04" w:rsidRDefault="001F7B04" w14:paraId="5C2FC598" w14:textId="2DD04642">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Penghasilan komprehensif lain adalah pendapatan dan beban termasuk penyesuaian reklasifikasi yang tidak diakui dalam bagian laba rugi.</w:t>
            </w:r>
          </w:p>
        </w:tc>
        <w:tc>
          <w:tcPr>
            <w:tcW w:w="4111" w:type="dxa"/>
            <w:tcMar/>
          </w:tcPr>
          <w:p w:rsidRPr="00A423EB" w:rsidR="001F7B04" w:rsidP="001F7B04" w:rsidRDefault="001F7B04" w14:paraId="2FBC4158" w14:textId="78EA77E5">
            <w:pPr>
              <w:spacing w:line="276" w:lineRule="auto"/>
              <w:jc w:val="both"/>
              <w:rPr>
                <w:rFonts w:ascii="Bookman Old Style" w:hAnsi="Bookman Old Style" w:cs="Calibri"/>
                <w:color w:val="000000" w:themeColor="text1"/>
              </w:rPr>
            </w:pPr>
            <w:r w:rsidRPr="00A423EB">
              <w:rPr>
                <w:rFonts w:ascii="Bookman Old Style" w:hAnsi="Bookman Old Style" w:cs="Calibri"/>
                <w:color w:val="000000" w:themeColor="text1"/>
              </w:rPr>
              <w:t xml:space="preserve">Penghasilan komprehensif lain adalah pendapatan dan beban termasuk penyesuaian reklasifikasi yang tidak diakui dalam bagian laba rugi. </w:t>
            </w:r>
          </w:p>
        </w:tc>
        <w:tc>
          <w:tcPr>
            <w:tcW w:w="4111" w:type="dxa"/>
            <w:tcMar/>
          </w:tcPr>
          <w:p w:rsidRPr="00A423EB" w:rsidR="001F7B04" w:rsidP="001F7B04" w:rsidRDefault="001F7B04" w14:paraId="6423A0B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B15FAB7" w14:textId="77245394">
            <w:pPr>
              <w:pStyle w:val="Normal"/>
              <w:spacing w:line="276" w:lineRule="auto"/>
              <w:jc w:val="both"/>
              <w:rPr>
                <w:rFonts w:ascii="Bookman Old Style" w:hAnsi="Bookman Old Style"/>
                <w:b w:val="1"/>
                <w:bCs w:val="1"/>
              </w:rPr>
            </w:pPr>
          </w:p>
        </w:tc>
      </w:tr>
      <w:tr w:rsidRPr="00A423EB" w:rsidR="001F7B04" w:rsidTr="4EB26EFA" w14:paraId="48343B38" w14:textId="77777777">
        <w:trPr>
          <w:trHeight w:val="300"/>
        </w:trPr>
        <w:tc>
          <w:tcPr>
            <w:tcW w:w="4111" w:type="dxa"/>
            <w:tcMar/>
          </w:tcPr>
          <w:p w:rsidRPr="00A423EB" w:rsidR="001F7B04" w:rsidP="001F7B04" w:rsidRDefault="001F7B04" w14:paraId="6322D74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4AA8D538" w14:textId="77777777">
            <w:pPr>
              <w:spacing w:line="276" w:lineRule="auto"/>
              <w:jc w:val="both"/>
              <w:rPr>
                <w:rFonts w:ascii="Bookman Old Style" w:hAnsi="Bookman Old Style" w:cs="Calibri"/>
                <w:color w:val="000000" w:themeColor="text1"/>
              </w:rPr>
            </w:pPr>
          </w:p>
        </w:tc>
        <w:tc>
          <w:tcPr>
            <w:tcW w:w="4111" w:type="dxa"/>
            <w:tcMar/>
          </w:tcPr>
          <w:p w:rsidRPr="00A423EB" w:rsidR="001F7B04" w:rsidP="001F7B04" w:rsidRDefault="001F7B04" w14:paraId="4A08A1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0DBB6AB" w14:textId="4F94960B">
            <w:pPr>
              <w:pStyle w:val="Normal"/>
              <w:spacing w:line="276" w:lineRule="auto"/>
              <w:jc w:val="both"/>
              <w:rPr>
                <w:rFonts w:ascii="Bookman Old Style" w:hAnsi="Bookman Old Style"/>
                <w:b w:val="1"/>
                <w:bCs w:val="1"/>
              </w:rPr>
            </w:pPr>
          </w:p>
        </w:tc>
      </w:tr>
      <w:tr w:rsidRPr="00A423EB" w:rsidR="001F7B04" w:rsidTr="4EB26EFA" w14:paraId="432AFD3E" w14:textId="77777777">
        <w:trPr>
          <w:trHeight w:val="300"/>
        </w:trPr>
        <w:tc>
          <w:tcPr>
            <w:tcW w:w="4111" w:type="dxa"/>
            <w:tcMar/>
          </w:tcPr>
          <w:p w:rsidRPr="00A423EB" w:rsidR="001F7B04" w:rsidP="001F7B04" w:rsidRDefault="001F7B04" w14:paraId="16D0B5F4" w14:textId="7049E5A5">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B. Dasar Pengaturan</w:t>
            </w:r>
          </w:p>
        </w:tc>
        <w:tc>
          <w:tcPr>
            <w:tcW w:w="4111" w:type="dxa"/>
            <w:tcMar/>
          </w:tcPr>
          <w:p w:rsidRPr="00A423EB" w:rsidR="001F7B04" w:rsidP="001F7B04" w:rsidRDefault="001F7B04" w14:paraId="5FE1069D" w14:textId="043FA7BC">
            <w:pPr>
              <w:pStyle w:val="ListParagraph"/>
              <w:numPr>
                <w:ilvl w:val="0"/>
                <w:numId w:val="42"/>
              </w:numPr>
              <w:tabs>
                <w:tab w:val="left" w:pos="851"/>
                <w:tab w:val="left" w:pos="1701"/>
              </w:tabs>
              <w:spacing w:line="276" w:lineRule="auto"/>
              <w:ind w:left="365" w:hanging="365"/>
              <w:jc w:val="both"/>
              <w:outlineLvl w:val="1"/>
              <w:rPr>
                <w:rFonts w:ascii="Bookman Old Style" w:hAnsi="Bookman Old Style" w:cs="Calibri"/>
                <w:color w:val="000000" w:themeColor="text1"/>
              </w:rPr>
            </w:pPr>
            <w:r w:rsidRPr="00A423EB">
              <w:rPr>
                <w:rFonts w:ascii="Bookman Old Style" w:hAnsi="Bookman Old Style" w:cs="Calibri"/>
                <w:b/>
                <w:color w:val="000000" w:themeColor="text1"/>
              </w:rPr>
              <w:t xml:space="preserve">Dasar Pengaturan </w:t>
            </w:r>
          </w:p>
        </w:tc>
        <w:tc>
          <w:tcPr>
            <w:tcW w:w="4111" w:type="dxa"/>
            <w:tcMar/>
          </w:tcPr>
          <w:p w:rsidRPr="00A423EB" w:rsidR="001F7B04" w:rsidP="001F7B04" w:rsidRDefault="001F7B04" w14:paraId="56C79EF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B24FAB3" w14:textId="5E77B5D5">
            <w:pPr>
              <w:pStyle w:val="Normal"/>
              <w:spacing w:line="276" w:lineRule="auto"/>
              <w:jc w:val="both"/>
              <w:rPr>
                <w:rFonts w:ascii="Bookman Old Style" w:hAnsi="Bookman Old Style"/>
                <w:b w:val="1"/>
                <w:bCs w:val="1"/>
              </w:rPr>
            </w:pPr>
          </w:p>
        </w:tc>
      </w:tr>
      <w:tr w:rsidRPr="00A423EB" w:rsidR="001F7B04" w:rsidTr="4EB26EFA" w14:paraId="0B29EB45" w14:textId="77777777">
        <w:trPr>
          <w:trHeight w:val="300"/>
        </w:trPr>
        <w:tc>
          <w:tcPr>
            <w:tcW w:w="4111" w:type="dxa"/>
            <w:tcMar/>
          </w:tcPr>
          <w:p w:rsidRPr="00A423EB" w:rsidR="001F7B04" w:rsidP="001F7B04" w:rsidRDefault="001F7B04" w14:paraId="6E937B98"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PSAK 10 tentang Pengaruh Perubahan Kurs Valuta Asing. </w:t>
            </w:r>
          </w:p>
          <w:p w:rsidRPr="00A423EB" w:rsidR="001F7B04" w:rsidP="001F7B04" w:rsidRDefault="001F7B04" w14:paraId="608DEB34" w14:textId="3F850EBF">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02. PSAK 16 tentang Aset Tetap. </w:t>
            </w:r>
          </w:p>
          <w:p w:rsidRPr="00A423EB" w:rsidR="001F7B04" w:rsidP="001F7B04" w:rsidRDefault="001F7B04" w14:paraId="3AA3740F"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03. PSAK 19 tentang Aset Tak berwujud. </w:t>
            </w:r>
          </w:p>
          <w:p w:rsidRPr="00A423EB" w:rsidR="001F7B04" w:rsidP="001F7B04" w:rsidRDefault="001F7B04" w14:paraId="7110285F"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04. PSAK 24 tentang Imbalan Kerja. </w:t>
            </w:r>
          </w:p>
          <w:p w:rsidRPr="00A423EB" w:rsidR="001F7B04" w:rsidP="001F7B04" w:rsidRDefault="001F7B04" w14:paraId="6342093D" w14:textId="2BA8429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05. PSAK 55 tentang Instrumen Keuangan: Pengakuan dan Pengukuran.</w:t>
            </w:r>
          </w:p>
        </w:tc>
        <w:tc>
          <w:tcPr>
            <w:tcW w:w="4111" w:type="dxa"/>
            <w:tcMar/>
          </w:tcPr>
          <w:p w:rsidRPr="00A423EB" w:rsidR="001F7B04" w:rsidP="001F7B04" w:rsidRDefault="001F7B04" w14:paraId="59D84867" w14:textId="6D70CF5E">
            <w:pPr>
              <w:pStyle w:val="ListParagraph"/>
              <w:numPr>
                <w:ilvl w:val="0"/>
                <w:numId w:val="15"/>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109 tentang Instrumen Keuangan.</w:t>
            </w:r>
          </w:p>
          <w:p w:rsidRPr="00A423EB" w:rsidR="001F7B04" w:rsidP="001F7B04" w:rsidRDefault="001F7B04" w14:paraId="595E7560" w14:textId="1BD03B57">
            <w:pPr>
              <w:pStyle w:val="ListParagraph"/>
              <w:numPr>
                <w:ilvl w:val="0"/>
                <w:numId w:val="15"/>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219 tentang Imbalan Kerja.</w:t>
            </w:r>
          </w:p>
          <w:p w:rsidRPr="00A423EB" w:rsidR="001F7B04" w:rsidP="001F7B04" w:rsidRDefault="001F7B04" w14:paraId="17C9DB8A" w14:textId="76B3D58D">
            <w:pPr>
              <w:pStyle w:val="ListParagraph"/>
              <w:numPr>
                <w:ilvl w:val="0"/>
                <w:numId w:val="15"/>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216 tentang Aset Tetap.</w:t>
            </w:r>
          </w:p>
          <w:p w:rsidRPr="00A423EB" w:rsidR="001F7B04" w:rsidP="001F7B04" w:rsidRDefault="001F7B04" w14:paraId="77696191" w14:textId="6C1478C2">
            <w:pPr>
              <w:pStyle w:val="ListParagraph"/>
              <w:numPr>
                <w:ilvl w:val="0"/>
                <w:numId w:val="15"/>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PSAK 221 tentang Pengaruh Perubahan Kurs Valuta Asing.</w:t>
            </w:r>
          </w:p>
        </w:tc>
        <w:tc>
          <w:tcPr>
            <w:tcW w:w="4111" w:type="dxa"/>
            <w:tcMar/>
          </w:tcPr>
          <w:p w:rsidRPr="00A423EB" w:rsidR="001F7B04" w:rsidP="001F7B04" w:rsidRDefault="001F7B04" w14:paraId="20D0F3E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D9BB723" w14:textId="12971937">
            <w:pPr>
              <w:pStyle w:val="Normal"/>
              <w:spacing w:line="276" w:lineRule="auto"/>
              <w:jc w:val="both"/>
              <w:rPr>
                <w:rFonts w:ascii="Bookman Old Style" w:hAnsi="Bookman Old Style"/>
                <w:b w:val="1"/>
                <w:bCs w:val="1"/>
              </w:rPr>
            </w:pPr>
          </w:p>
        </w:tc>
      </w:tr>
      <w:tr w:rsidRPr="00A423EB" w:rsidR="001F7B04" w:rsidTr="4EB26EFA" w14:paraId="539CD243" w14:textId="77777777">
        <w:trPr>
          <w:trHeight w:val="300"/>
        </w:trPr>
        <w:tc>
          <w:tcPr>
            <w:tcW w:w="4111" w:type="dxa"/>
            <w:tcMar/>
          </w:tcPr>
          <w:p w:rsidRPr="00A423EB" w:rsidR="001F7B04" w:rsidP="001F7B04" w:rsidRDefault="001F7B04" w14:paraId="62335D5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6790403F" w14:textId="77777777">
            <w:pPr>
              <w:spacing w:line="276" w:lineRule="auto"/>
              <w:jc w:val="both"/>
              <w:rPr>
                <w:rFonts w:ascii="Bookman Old Style" w:hAnsi="Bookman Old Style" w:cs="Calibri"/>
                <w:color w:val="000000" w:themeColor="text1"/>
              </w:rPr>
            </w:pPr>
          </w:p>
        </w:tc>
        <w:tc>
          <w:tcPr>
            <w:tcW w:w="4111" w:type="dxa"/>
            <w:tcMar/>
          </w:tcPr>
          <w:p w:rsidRPr="00A423EB" w:rsidR="001F7B04" w:rsidP="001F7B04" w:rsidRDefault="001F7B04" w14:paraId="23FD9DD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38E04C4" w14:textId="2AC63C3F">
            <w:pPr>
              <w:pStyle w:val="Normal"/>
              <w:spacing w:line="276" w:lineRule="auto"/>
              <w:jc w:val="both"/>
              <w:rPr>
                <w:rFonts w:ascii="Bookman Old Style" w:hAnsi="Bookman Old Style"/>
                <w:b w:val="1"/>
                <w:bCs w:val="1"/>
              </w:rPr>
            </w:pPr>
          </w:p>
        </w:tc>
      </w:tr>
      <w:tr w:rsidRPr="00A423EB" w:rsidR="001F7B04" w:rsidTr="4EB26EFA" w14:paraId="033EA059" w14:textId="77777777">
        <w:trPr>
          <w:trHeight w:val="300"/>
        </w:trPr>
        <w:tc>
          <w:tcPr>
            <w:tcW w:w="4111" w:type="dxa"/>
            <w:tcMar/>
          </w:tcPr>
          <w:p w:rsidRPr="00A423EB" w:rsidR="001F7B04" w:rsidP="001F7B04" w:rsidRDefault="001F7B04" w14:paraId="423B4508" w14:textId="26C56E09">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C. Penjelasan</w:t>
            </w:r>
          </w:p>
        </w:tc>
        <w:tc>
          <w:tcPr>
            <w:tcW w:w="4111" w:type="dxa"/>
            <w:tcMar/>
          </w:tcPr>
          <w:p w:rsidRPr="00A423EB" w:rsidR="001F7B04" w:rsidP="001F7B04" w:rsidRDefault="001F7B04" w14:paraId="76D424EF" w14:textId="19128229">
            <w:pPr>
              <w:pStyle w:val="ListParagraph"/>
              <w:numPr>
                <w:ilvl w:val="0"/>
                <w:numId w:val="42"/>
              </w:numPr>
              <w:tabs>
                <w:tab w:val="left" w:pos="851"/>
                <w:tab w:val="left" w:pos="1701"/>
              </w:tabs>
              <w:spacing w:line="276" w:lineRule="auto"/>
              <w:ind w:left="365" w:hanging="365"/>
              <w:jc w:val="both"/>
              <w:outlineLvl w:val="1"/>
              <w:rPr>
                <w:rFonts w:ascii="Bookman Old Style" w:hAnsi="Bookman Old Style" w:cs="Calibri"/>
                <w:b/>
                <w:color w:val="000000" w:themeColor="text1"/>
              </w:rPr>
            </w:pPr>
            <w:r w:rsidRPr="00A423EB">
              <w:rPr>
                <w:rFonts w:ascii="Bookman Old Style" w:hAnsi="Bookman Old Style" w:cs="Calibri"/>
                <w:b/>
                <w:color w:val="000000" w:themeColor="text1"/>
              </w:rPr>
              <w:t xml:space="preserve">Penjelasan </w:t>
            </w:r>
          </w:p>
        </w:tc>
        <w:tc>
          <w:tcPr>
            <w:tcW w:w="4111" w:type="dxa"/>
            <w:tcMar/>
          </w:tcPr>
          <w:p w:rsidRPr="00A423EB" w:rsidR="001F7B04" w:rsidP="001F7B04" w:rsidRDefault="001F7B04" w14:paraId="4399ED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56EAAF1" w14:textId="0B96E6A4">
            <w:pPr>
              <w:pStyle w:val="Normal"/>
              <w:spacing w:line="276" w:lineRule="auto"/>
              <w:jc w:val="both"/>
              <w:rPr>
                <w:rFonts w:ascii="Bookman Old Style" w:hAnsi="Bookman Old Style"/>
                <w:b w:val="1"/>
                <w:bCs w:val="1"/>
              </w:rPr>
            </w:pPr>
          </w:p>
        </w:tc>
      </w:tr>
      <w:tr w:rsidRPr="00A423EB" w:rsidR="001F7B04" w:rsidTr="4EB26EFA" w14:paraId="722AA718" w14:textId="77777777">
        <w:trPr>
          <w:trHeight w:val="300"/>
        </w:trPr>
        <w:tc>
          <w:tcPr>
            <w:tcW w:w="4111" w:type="dxa"/>
            <w:tcMar/>
          </w:tcPr>
          <w:p w:rsidRPr="00A423EB" w:rsidR="001F7B04" w:rsidP="001F7B04" w:rsidRDefault="001F7B04" w14:paraId="149A1BC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6EA24EA8" w14:textId="7E8B4B24">
            <w:pPr>
              <w:numPr>
                <w:ilvl w:val="3"/>
                <w:numId w:val="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Bank mengklasifikasikan penghasilan dan beban yang termasuk dalam bagian penghasilan komprehensif lain dalam kategori:</w:t>
            </w:r>
          </w:p>
          <w:p w:rsidRPr="00A423EB" w:rsidR="001F7B04" w:rsidP="001F7B04" w:rsidRDefault="001F7B04" w14:paraId="63B06363" w14:textId="77777777">
            <w:pPr>
              <w:pStyle w:val="ListParagraph"/>
              <w:numPr>
                <w:ilvl w:val="0"/>
                <w:numId w:val="37"/>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penghasilan dan beban yang akan direklasifikasi ke laba rugi ketika kondisi spesifik dipenuhi; dan</w:t>
            </w:r>
          </w:p>
          <w:p w:rsidRPr="00A423EB" w:rsidR="001F7B04" w:rsidP="001F7B04" w:rsidRDefault="001F7B04" w14:paraId="7729340E" w14:textId="3635EFAA">
            <w:pPr>
              <w:pStyle w:val="ListParagraph"/>
              <w:numPr>
                <w:ilvl w:val="0"/>
                <w:numId w:val="37"/>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penghasilan dan beban yang tidak akan direklasifikasi ke laba rugi.</w:t>
            </w:r>
          </w:p>
        </w:tc>
        <w:tc>
          <w:tcPr>
            <w:tcW w:w="4111" w:type="dxa"/>
            <w:tcMar/>
          </w:tcPr>
          <w:p w:rsidRPr="00A423EB" w:rsidR="001F7B04" w:rsidP="001F7B04" w:rsidRDefault="001F7B04" w14:paraId="02BEF0D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69C127E" w14:textId="334AD701">
            <w:pPr>
              <w:pStyle w:val="Normal"/>
              <w:spacing w:line="276" w:lineRule="auto"/>
              <w:jc w:val="both"/>
              <w:rPr>
                <w:rFonts w:ascii="Bookman Old Style" w:hAnsi="Bookman Old Style"/>
                <w:b w:val="1"/>
                <w:bCs w:val="1"/>
              </w:rPr>
            </w:pPr>
          </w:p>
        </w:tc>
      </w:tr>
      <w:tr w:rsidRPr="00A423EB" w:rsidR="001F7B04" w:rsidTr="4EB26EFA" w14:paraId="00F6D1F6" w14:textId="77777777">
        <w:trPr>
          <w:trHeight w:val="300"/>
        </w:trPr>
        <w:tc>
          <w:tcPr>
            <w:tcW w:w="4111" w:type="dxa"/>
            <w:tcMar/>
          </w:tcPr>
          <w:p w:rsidRPr="00A423EB" w:rsidR="001F7B04" w:rsidP="001F7B04" w:rsidRDefault="001F7B04" w14:paraId="695943F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4ECBBCA7" w14:textId="40CEA5C7">
            <w:pPr>
              <w:numPr>
                <w:ilvl w:val="3"/>
                <w:numId w:val="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Bank menyajikan, dalam setiap kategori penghasilan komprehensif lain, pos untuk:</w:t>
            </w:r>
          </w:p>
          <w:p w:rsidRPr="00A423EB" w:rsidR="001F7B04" w:rsidP="001F7B04" w:rsidRDefault="001F7B04" w14:paraId="791136B2" w14:textId="77777777">
            <w:pPr>
              <w:pStyle w:val="ListParagraph"/>
              <w:numPr>
                <w:ilvl w:val="0"/>
                <w:numId w:val="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bagian penghasilan komprehensif lain dari entitas asosiasi dan ventura bersama yang dicatat menggunakan metode ekuitas; dan</w:t>
            </w:r>
          </w:p>
          <w:p w:rsidRPr="00A423EB" w:rsidR="001F7B04" w:rsidP="001F7B04" w:rsidRDefault="001F7B04" w14:paraId="20927D35" w14:textId="02222376">
            <w:pPr>
              <w:pStyle w:val="ListParagraph"/>
              <w:numPr>
                <w:ilvl w:val="0"/>
                <w:numId w:val="4"/>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unsur lain dari penghasilan komprehensif lain.</w:t>
            </w:r>
          </w:p>
        </w:tc>
        <w:tc>
          <w:tcPr>
            <w:tcW w:w="4111" w:type="dxa"/>
            <w:tcMar/>
          </w:tcPr>
          <w:p w:rsidRPr="00A423EB" w:rsidR="001F7B04" w:rsidP="001F7B04" w:rsidRDefault="001F7B04" w14:paraId="2EDA1F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2C6468D" w14:textId="7D3637FB">
            <w:pPr>
              <w:pStyle w:val="Normal"/>
              <w:spacing w:line="276" w:lineRule="auto"/>
              <w:jc w:val="both"/>
              <w:rPr>
                <w:rFonts w:ascii="Bookman Old Style" w:hAnsi="Bookman Old Style"/>
                <w:b w:val="1"/>
                <w:bCs w:val="1"/>
              </w:rPr>
            </w:pPr>
          </w:p>
        </w:tc>
      </w:tr>
      <w:tr w:rsidRPr="00A423EB" w:rsidR="001F7B04" w:rsidTr="4EB26EFA" w14:paraId="37CF2C24" w14:textId="77777777">
        <w:trPr>
          <w:trHeight w:val="300"/>
        </w:trPr>
        <w:tc>
          <w:tcPr>
            <w:tcW w:w="4111" w:type="dxa"/>
            <w:tcMar/>
          </w:tcPr>
          <w:p w:rsidRPr="00A423EB" w:rsidR="001F7B04" w:rsidP="001F7B04" w:rsidRDefault="001F7B04" w14:paraId="17E16BC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3DF0D84F" w14:textId="52BAAD51">
            <w:pPr>
              <w:numPr>
                <w:ilvl w:val="3"/>
                <w:numId w:val="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Bank menyajikan jumlah pajak penghasilan terkait setiap unsur penghasilan komprehensif lain, termasuk penyesuaian reklasifikasi, dalam bagian komprehensif lain, atau mengungkapkannya dalam Catatan Atas Laporan Keuangan.</w:t>
            </w:r>
          </w:p>
        </w:tc>
        <w:tc>
          <w:tcPr>
            <w:tcW w:w="4111" w:type="dxa"/>
            <w:tcMar/>
          </w:tcPr>
          <w:p w:rsidRPr="00A423EB" w:rsidR="001F7B04" w:rsidP="001F7B04" w:rsidRDefault="001F7B04" w14:paraId="5BA72F5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2C8084F" w14:textId="13168171">
            <w:pPr>
              <w:pStyle w:val="Normal"/>
              <w:spacing w:line="276" w:lineRule="auto"/>
              <w:jc w:val="both"/>
              <w:rPr>
                <w:rFonts w:ascii="Bookman Old Style" w:hAnsi="Bookman Old Style"/>
                <w:b w:val="1"/>
                <w:bCs w:val="1"/>
              </w:rPr>
            </w:pPr>
          </w:p>
        </w:tc>
      </w:tr>
      <w:tr w:rsidRPr="00A423EB" w:rsidR="001F7B04" w:rsidTr="4EB26EFA" w14:paraId="2C24E77B" w14:textId="77777777">
        <w:trPr>
          <w:trHeight w:val="300"/>
        </w:trPr>
        <w:tc>
          <w:tcPr>
            <w:tcW w:w="4111" w:type="dxa"/>
            <w:tcMar/>
          </w:tcPr>
          <w:p w:rsidRPr="00A423EB" w:rsidR="001F7B04" w:rsidP="001F7B04" w:rsidRDefault="001F7B04" w14:paraId="21DD224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7308612F" w14:textId="5E97D716">
            <w:pPr>
              <w:numPr>
                <w:ilvl w:val="3"/>
                <w:numId w:val="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Bank dapat menyajikan unsur penghasilan komprehensif lain, baik:</w:t>
            </w:r>
          </w:p>
          <w:p w:rsidRPr="00A423EB" w:rsidR="001F7B04" w:rsidP="001F7B04" w:rsidRDefault="001F7B04" w14:paraId="23854F2C" w14:textId="77777777">
            <w:pPr>
              <w:pStyle w:val="ListParagraph"/>
              <w:numPr>
                <w:ilvl w:val="0"/>
                <w:numId w:val="7"/>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secara neto dari dampak pajak penghasilan; atau</w:t>
            </w:r>
          </w:p>
          <w:p w:rsidRPr="00A423EB" w:rsidR="001F7B04" w:rsidP="001F7B04" w:rsidRDefault="001F7B04" w14:paraId="3B786597" w14:textId="21FE8910">
            <w:pPr>
              <w:pStyle w:val="ListParagraph"/>
              <w:numPr>
                <w:ilvl w:val="0"/>
                <w:numId w:val="7"/>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sebelum dampak pajak penghasilan, disertai suatu jumlah yang menunjukkan jumlah agregat pajak penghasilan terkait dengan unsur tersebut. Jika Bank memilih alternatif ini, maka Bank mengalokasikan pajak penghasilan pada kategori penghasilan komprehensif lain yang akan direklasifikasi dan yang tidak akan direklasifikasi ke laba rugi.</w:t>
            </w:r>
          </w:p>
        </w:tc>
        <w:tc>
          <w:tcPr>
            <w:tcW w:w="4111" w:type="dxa"/>
            <w:tcMar/>
          </w:tcPr>
          <w:p w:rsidRPr="00A423EB" w:rsidR="001F7B04" w:rsidP="001F7B04" w:rsidRDefault="001F7B04" w14:paraId="14DE385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F217165" w14:textId="7F6A924F">
            <w:pPr>
              <w:pStyle w:val="Normal"/>
              <w:spacing w:line="276" w:lineRule="auto"/>
              <w:jc w:val="both"/>
              <w:rPr>
                <w:rFonts w:ascii="Bookman Old Style" w:hAnsi="Bookman Old Style"/>
                <w:b w:val="1"/>
                <w:bCs w:val="1"/>
              </w:rPr>
            </w:pPr>
          </w:p>
        </w:tc>
      </w:tr>
      <w:tr w:rsidRPr="00A423EB" w:rsidR="001F7B04" w:rsidTr="4EB26EFA" w14:paraId="079F4BFC" w14:textId="77777777">
        <w:trPr>
          <w:trHeight w:val="300"/>
        </w:trPr>
        <w:tc>
          <w:tcPr>
            <w:tcW w:w="4111" w:type="dxa"/>
            <w:tcMar/>
          </w:tcPr>
          <w:p w:rsidRPr="00A423EB" w:rsidR="001F7B04" w:rsidP="001F7B04" w:rsidRDefault="001F7B04" w14:paraId="1501D311"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Penghasilan komprehensif lain terdiri dari: </w:t>
            </w:r>
          </w:p>
          <w:p w:rsidRPr="00A423EB" w:rsidR="001F7B04" w:rsidP="001F7B04" w:rsidRDefault="001F7B04" w14:paraId="79111163" w14:textId="7D072870">
            <w:pPr>
              <w:pStyle w:val="ListParagraph"/>
              <w:numPr>
                <w:ilvl w:val="4"/>
                <w:numId w:val="1"/>
              </w:numPr>
              <w:tabs>
                <w:tab w:val="left" w:pos="851"/>
                <w:tab w:val="left" w:pos="1701"/>
              </w:tabs>
              <w:spacing w:line="276" w:lineRule="auto"/>
              <w:ind w:left="1080"/>
              <w:jc w:val="both"/>
              <w:outlineLvl w:val="1"/>
              <w:rPr>
                <w:rFonts w:ascii="Bookman Old Style" w:hAnsi="Bookman Old Style"/>
              </w:rPr>
            </w:pPr>
            <w:r w:rsidRPr="00A423EB">
              <w:rPr>
                <w:rFonts w:ascii="Bookman Old Style" w:hAnsi="Bookman Old Style"/>
              </w:rPr>
              <w:t xml:space="preserve">Perubahan dalam surplus revaluasi aset tetap dan aset tidak berwujud. </w:t>
            </w:r>
          </w:p>
          <w:p w:rsidRPr="00A423EB" w:rsidR="001F7B04" w:rsidP="001F7B04" w:rsidRDefault="001F7B04" w14:paraId="6A860CB6" w14:textId="7CA926C8">
            <w:pPr>
              <w:pStyle w:val="ListParagraph"/>
              <w:numPr>
                <w:ilvl w:val="4"/>
                <w:numId w:val="1"/>
              </w:numPr>
              <w:tabs>
                <w:tab w:val="left" w:pos="851"/>
                <w:tab w:val="left" w:pos="1701"/>
              </w:tabs>
              <w:spacing w:line="276" w:lineRule="auto"/>
              <w:ind w:left="1080"/>
              <w:jc w:val="both"/>
              <w:outlineLvl w:val="1"/>
              <w:rPr>
                <w:rFonts w:ascii="Bookman Old Style" w:hAnsi="Bookman Old Style"/>
              </w:rPr>
            </w:pPr>
            <w:r w:rsidRPr="00A423EB">
              <w:rPr>
                <w:rFonts w:ascii="Bookman Old Style" w:hAnsi="Bookman Old Style"/>
              </w:rPr>
              <w:lastRenderedPageBreak/>
              <w:t xml:space="preserve">Keuntungan dan kerugian aktuaria dalam program pascakerja imbalan pasti. </w:t>
            </w:r>
          </w:p>
          <w:p w:rsidRPr="00A423EB" w:rsidR="001F7B04" w:rsidP="001F7B04" w:rsidRDefault="001F7B04" w14:paraId="66F3992E" w14:textId="77777777">
            <w:pPr>
              <w:pStyle w:val="ListParagraph"/>
              <w:numPr>
                <w:ilvl w:val="4"/>
                <w:numId w:val="1"/>
              </w:numPr>
              <w:tabs>
                <w:tab w:val="left" w:pos="851"/>
                <w:tab w:val="left" w:pos="1701"/>
              </w:tabs>
              <w:spacing w:line="276" w:lineRule="auto"/>
              <w:ind w:left="1080"/>
              <w:jc w:val="both"/>
              <w:outlineLvl w:val="1"/>
              <w:rPr>
                <w:rFonts w:ascii="Bookman Old Style" w:hAnsi="Bookman Old Style"/>
              </w:rPr>
            </w:pPr>
            <w:r w:rsidRPr="00A423EB">
              <w:rPr>
                <w:rFonts w:ascii="Bookman Old Style" w:hAnsi="Bookman Old Style"/>
              </w:rPr>
              <w:t xml:space="preserve">Penyesuaian nilai wajar aset keuangan dalam kategori ‘tersedia untuk dijual’. </w:t>
            </w:r>
          </w:p>
          <w:p w:rsidRPr="00A423EB" w:rsidR="001F7B04" w:rsidP="001F7B04" w:rsidRDefault="001F7B04" w14:paraId="1ED12D28" w14:textId="0A4728C4">
            <w:pPr>
              <w:pStyle w:val="ListParagraph"/>
              <w:numPr>
                <w:ilvl w:val="4"/>
                <w:numId w:val="1"/>
              </w:numPr>
              <w:tabs>
                <w:tab w:val="left" w:pos="851"/>
                <w:tab w:val="left" w:pos="1701"/>
              </w:tabs>
              <w:spacing w:line="276" w:lineRule="auto"/>
              <w:ind w:left="1080"/>
              <w:jc w:val="both"/>
              <w:outlineLvl w:val="1"/>
              <w:rPr>
                <w:rFonts w:ascii="Bookman Old Style" w:hAnsi="Bookman Old Style"/>
              </w:rPr>
            </w:pPr>
            <w:r w:rsidRPr="00A423EB">
              <w:rPr>
                <w:rFonts w:ascii="Bookman Old Style" w:hAnsi="Bookman Old Style"/>
              </w:rPr>
              <w:t>Keuntungan atau kerugian yang timbul dari selisih kurs karena penjabaran Laporan Keuangan operasi entitas asing</w:t>
            </w:r>
          </w:p>
        </w:tc>
        <w:tc>
          <w:tcPr>
            <w:tcW w:w="4111" w:type="dxa"/>
            <w:tcMar/>
          </w:tcPr>
          <w:p w:rsidRPr="00A423EB" w:rsidR="001F7B04" w:rsidP="001F7B04" w:rsidRDefault="001F7B04" w14:paraId="4EEB4806" w14:textId="77777777">
            <w:pPr>
              <w:numPr>
                <w:ilvl w:val="3"/>
                <w:numId w:val="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Unsur penghasilan komprehensif lain yang akan direklasifikasi ke laba rugi ketika kondisi spesifik dipenuhi, meliputi:</w:t>
            </w:r>
          </w:p>
          <w:p w:rsidRPr="00A423EB" w:rsidR="001F7B04" w:rsidP="001F7B04" w:rsidRDefault="001F7B04" w14:paraId="3336F069" w14:textId="77777777">
            <w:pPr>
              <w:pStyle w:val="ListParagraph"/>
              <w:numPr>
                <w:ilvl w:val="0"/>
                <w:numId w:val="1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lastRenderedPageBreak/>
              <w:t>Penyesuaian nilai wajar aset keuangan yang diukur dalam nilai wajar melalui penghasilan komprehensif lain.</w:t>
            </w:r>
          </w:p>
          <w:p w:rsidRPr="00A423EB" w:rsidR="001F7B04" w:rsidP="001F7B04" w:rsidRDefault="001F7B04" w14:paraId="5DB1CB01" w14:textId="77777777">
            <w:pPr>
              <w:pStyle w:val="ListParagraph"/>
              <w:numPr>
                <w:ilvl w:val="0"/>
                <w:numId w:val="1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Bagian efektif dalam akuntansi lindung nilai arus kas.</w:t>
            </w:r>
          </w:p>
          <w:p w:rsidRPr="00A423EB" w:rsidR="001F7B04" w:rsidP="001F7B04" w:rsidRDefault="001F7B04" w14:paraId="59BE1858" w14:textId="0939223D">
            <w:pPr>
              <w:pStyle w:val="ListParagraph"/>
              <w:numPr>
                <w:ilvl w:val="0"/>
                <w:numId w:val="13"/>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Keuntungan atau kerugian yang timbul dari selisih kurs karena penjabaran laporan keuangan operasional entitas asing.</w:t>
            </w:r>
          </w:p>
        </w:tc>
        <w:tc>
          <w:tcPr>
            <w:tcW w:w="4111" w:type="dxa"/>
            <w:tcMar/>
          </w:tcPr>
          <w:p w:rsidRPr="00A423EB" w:rsidR="001F7B04" w:rsidP="001F7B04" w:rsidRDefault="001F7B04" w14:paraId="6CB8C6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CCAAA25" w14:textId="514AD748">
            <w:pPr>
              <w:pStyle w:val="Normal"/>
              <w:spacing w:line="276" w:lineRule="auto"/>
              <w:jc w:val="both"/>
              <w:rPr>
                <w:rFonts w:ascii="Bookman Old Style" w:hAnsi="Bookman Old Style"/>
                <w:b w:val="1"/>
                <w:bCs w:val="1"/>
              </w:rPr>
            </w:pPr>
          </w:p>
        </w:tc>
      </w:tr>
      <w:tr w:rsidRPr="00A423EB" w:rsidR="001F7B04" w:rsidTr="4EB26EFA" w14:paraId="4017A723" w14:textId="77777777">
        <w:trPr>
          <w:trHeight w:val="300"/>
        </w:trPr>
        <w:tc>
          <w:tcPr>
            <w:tcW w:w="4111" w:type="dxa"/>
            <w:tcMar/>
          </w:tcPr>
          <w:p w:rsidRPr="00A423EB" w:rsidR="001F7B04" w:rsidP="001F7B04" w:rsidRDefault="001F7B04" w14:paraId="0532C6C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7FB94462" w14:textId="77777777">
            <w:pPr>
              <w:numPr>
                <w:ilvl w:val="3"/>
                <w:numId w:val="1"/>
              </w:numPr>
              <w:spacing w:line="276" w:lineRule="auto"/>
              <w:ind w:left="365" w:hanging="365"/>
              <w:jc w:val="both"/>
              <w:rPr>
                <w:rFonts w:ascii="Bookman Old Style" w:hAnsi="Bookman Old Style" w:cs="Calibri"/>
                <w:color w:val="000000" w:themeColor="text1"/>
              </w:rPr>
            </w:pPr>
            <w:r w:rsidRPr="00A423EB">
              <w:rPr>
                <w:rFonts w:ascii="Bookman Old Style" w:hAnsi="Bookman Old Style" w:cs="Calibri"/>
                <w:color w:val="000000" w:themeColor="text1"/>
              </w:rPr>
              <w:t>Unsur penghasilan komprehensif lain yang tidak akan direklasifikasi ke laba rugi, meliputi:</w:t>
            </w:r>
          </w:p>
          <w:p w:rsidRPr="00A423EB" w:rsidR="001F7B04" w:rsidP="001F7B04" w:rsidRDefault="001F7B04" w14:paraId="018166CE" w14:textId="77777777">
            <w:pPr>
              <w:pStyle w:val="ListParagraph"/>
              <w:numPr>
                <w:ilvl w:val="0"/>
                <w:numId w:val="46"/>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Perubahan dalam surplus revaluasi aset tetap dan aset takberwujud.</w:t>
            </w:r>
          </w:p>
          <w:p w:rsidRPr="00A423EB" w:rsidR="001F7B04" w:rsidP="001F7B04" w:rsidRDefault="001F7B04" w14:paraId="0801B8E3" w14:textId="0BBA95CC">
            <w:pPr>
              <w:pStyle w:val="ListParagraph"/>
              <w:numPr>
                <w:ilvl w:val="0"/>
                <w:numId w:val="46"/>
              </w:numPr>
              <w:spacing w:line="276" w:lineRule="auto"/>
              <w:ind w:left="791" w:hanging="426"/>
              <w:jc w:val="both"/>
              <w:rPr>
                <w:rFonts w:ascii="Bookman Old Style" w:hAnsi="Bookman Old Style" w:cs="Calibri"/>
                <w:color w:val="000000" w:themeColor="text1"/>
              </w:rPr>
            </w:pPr>
            <w:r w:rsidRPr="00A423EB">
              <w:rPr>
                <w:rFonts w:ascii="Bookman Old Style" w:hAnsi="Bookman Old Style" w:cs="Calibri"/>
                <w:color w:val="000000" w:themeColor="text1"/>
              </w:rPr>
              <w:t>Keuntungan atau kerugian aktuaria dalam program imbalan pascakerja manfaat pasti.</w:t>
            </w:r>
          </w:p>
        </w:tc>
        <w:tc>
          <w:tcPr>
            <w:tcW w:w="4111" w:type="dxa"/>
            <w:tcMar/>
          </w:tcPr>
          <w:p w:rsidRPr="00A423EB" w:rsidR="001F7B04" w:rsidP="001F7B04" w:rsidRDefault="001F7B04" w14:paraId="451E8D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EBC6F0B" w14:textId="61EB1DAA">
            <w:pPr>
              <w:pStyle w:val="Normal"/>
              <w:spacing w:line="276" w:lineRule="auto"/>
              <w:jc w:val="both"/>
              <w:rPr>
                <w:rFonts w:ascii="Bookman Old Style" w:hAnsi="Bookman Old Style"/>
                <w:b w:val="1"/>
                <w:bCs w:val="1"/>
              </w:rPr>
            </w:pPr>
          </w:p>
        </w:tc>
      </w:tr>
      <w:tr w:rsidRPr="00A423EB" w:rsidR="001F7B04" w:rsidTr="4EB26EFA" w14:paraId="13FC44AE" w14:textId="77777777">
        <w:trPr>
          <w:trHeight w:val="300"/>
        </w:trPr>
        <w:tc>
          <w:tcPr>
            <w:tcW w:w="4111" w:type="dxa"/>
            <w:tcMar/>
          </w:tcPr>
          <w:p w:rsidRPr="00A423EB" w:rsidR="001F7B04" w:rsidP="001F7B04" w:rsidRDefault="001F7B04" w14:paraId="6673C640" w14:textId="586A17D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Penjelasan lebih rinci untuk masing-masing pos penghasilan komprehensif lain terdapat dalam Bagian XIV: Laporan Laba Rugi Komprehensif.</w:t>
            </w:r>
          </w:p>
        </w:tc>
        <w:tc>
          <w:tcPr>
            <w:tcW w:w="4111" w:type="dxa"/>
            <w:tcMar/>
          </w:tcPr>
          <w:p w:rsidRPr="00A423EB" w:rsidR="001F7B04" w:rsidP="001F7B04" w:rsidRDefault="001F7B04" w14:paraId="02896B9B"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6CF1D16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F5724D9" w14:textId="68DC07E7">
            <w:pPr>
              <w:pStyle w:val="Normal"/>
              <w:spacing w:line="276" w:lineRule="auto"/>
              <w:jc w:val="both"/>
              <w:rPr>
                <w:rFonts w:ascii="Bookman Old Style" w:hAnsi="Bookman Old Style"/>
                <w:b w:val="1"/>
                <w:bCs w:val="1"/>
              </w:rPr>
            </w:pPr>
          </w:p>
        </w:tc>
      </w:tr>
      <w:tr w:rsidRPr="00A423EB" w:rsidR="001F7B04" w:rsidTr="4EB26EFA" w14:paraId="7996A3C8" w14:textId="77777777">
        <w:trPr>
          <w:trHeight w:val="300"/>
        </w:trPr>
        <w:tc>
          <w:tcPr>
            <w:tcW w:w="4111" w:type="dxa"/>
            <w:tcMar/>
          </w:tcPr>
          <w:p w:rsidRPr="00A423EB" w:rsidR="001F7B04" w:rsidP="001F7B04" w:rsidRDefault="001F7B04" w14:paraId="568C70B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64CCCF94"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20445C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8A2EF28" w14:textId="30D45E1D">
            <w:pPr>
              <w:pStyle w:val="Normal"/>
              <w:spacing w:line="276" w:lineRule="auto"/>
              <w:jc w:val="both"/>
              <w:rPr>
                <w:rFonts w:ascii="Bookman Old Style" w:hAnsi="Bookman Old Style"/>
                <w:b w:val="1"/>
                <w:bCs w:val="1"/>
              </w:rPr>
            </w:pPr>
          </w:p>
        </w:tc>
      </w:tr>
      <w:tr w:rsidRPr="00A423EB" w:rsidR="001F7B04" w:rsidTr="4EB26EFA" w14:paraId="704E1BC1" w14:textId="77777777">
        <w:trPr>
          <w:trHeight w:val="300"/>
        </w:trPr>
        <w:tc>
          <w:tcPr>
            <w:tcW w:w="4111" w:type="dxa"/>
            <w:tcMar/>
          </w:tcPr>
          <w:p w:rsidRPr="00A423EB" w:rsidR="001F7B04" w:rsidP="001F7B04" w:rsidRDefault="001F7B04" w14:paraId="01ED9290" w14:textId="22B925E9">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 Perlakuan Akuntansi</w:t>
            </w:r>
          </w:p>
        </w:tc>
        <w:tc>
          <w:tcPr>
            <w:tcW w:w="4111" w:type="dxa"/>
            <w:tcMar/>
          </w:tcPr>
          <w:p w:rsidRPr="00A423EB" w:rsidR="001F7B04" w:rsidP="001F7B04" w:rsidRDefault="001F7B04" w14:paraId="121C4AC0"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626C503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F655754" w14:textId="327B08CF">
            <w:pPr>
              <w:pStyle w:val="Normal"/>
              <w:spacing w:line="276" w:lineRule="auto"/>
              <w:jc w:val="both"/>
              <w:rPr>
                <w:rFonts w:ascii="Bookman Old Style" w:hAnsi="Bookman Old Style"/>
                <w:b w:val="1"/>
                <w:bCs w:val="1"/>
              </w:rPr>
            </w:pPr>
          </w:p>
        </w:tc>
      </w:tr>
      <w:tr w:rsidRPr="00A423EB" w:rsidR="001F7B04" w:rsidTr="4EB26EFA" w14:paraId="53CE994A" w14:textId="77777777">
        <w:trPr>
          <w:trHeight w:val="300"/>
        </w:trPr>
        <w:tc>
          <w:tcPr>
            <w:tcW w:w="4111" w:type="dxa"/>
            <w:tcMar/>
          </w:tcPr>
          <w:p w:rsidRPr="00A423EB" w:rsidR="001F7B04" w:rsidP="001F7B04" w:rsidRDefault="001F7B04" w14:paraId="188A2680" w14:textId="28B2AC8E">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Penjelasan perlakuan akuntansi untuk masing-masing pos penghasilan komprehensif lain terdapat dalam Bagian XIV: Laporan Laba Rugi Komprehensif.</w:t>
            </w:r>
          </w:p>
        </w:tc>
        <w:tc>
          <w:tcPr>
            <w:tcW w:w="4111" w:type="dxa"/>
            <w:tcMar/>
          </w:tcPr>
          <w:p w:rsidRPr="00A423EB" w:rsidR="001F7B04" w:rsidP="001F7B04" w:rsidRDefault="001F7B04" w14:paraId="06F3B094"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4DC9DA7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677B603" w14:textId="753E484D">
            <w:pPr>
              <w:pStyle w:val="Normal"/>
              <w:spacing w:line="276" w:lineRule="auto"/>
              <w:jc w:val="both"/>
              <w:rPr>
                <w:rFonts w:ascii="Bookman Old Style" w:hAnsi="Bookman Old Style"/>
                <w:b w:val="1"/>
                <w:bCs w:val="1"/>
              </w:rPr>
            </w:pPr>
          </w:p>
        </w:tc>
      </w:tr>
      <w:tr w:rsidRPr="00A423EB" w:rsidR="001F7B04" w:rsidTr="4EB26EFA" w14:paraId="17B415A1" w14:textId="77777777">
        <w:trPr>
          <w:trHeight w:val="300"/>
        </w:trPr>
        <w:tc>
          <w:tcPr>
            <w:tcW w:w="4111" w:type="dxa"/>
            <w:tcMar/>
          </w:tcPr>
          <w:p w:rsidRPr="00A423EB" w:rsidR="001F7B04" w:rsidP="001F7B04" w:rsidRDefault="001F7B04" w14:paraId="562258E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7EB92A4C"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20988F0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7B147C5" w14:textId="1459D48E">
            <w:pPr>
              <w:pStyle w:val="Normal"/>
              <w:spacing w:line="276" w:lineRule="auto"/>
              <w:jc w:val="both"/>
              <w:rPr>
                <w:rFonts w:ascii="Bookman Old Style" w:hAnsi="Bookman Old Style"/>
                <w:b w:val="1"/>
                <w:bCs w:val="1"/>
              </w:rPr>
            </w:pPr>
          </w:p>
        </w:tc>
      </w:tr>
      <w:tr w:rsidRPr="00A423EB" w:rsidR="001F7B04" w:rsidTr="4EB26EFA" w14:paraId="05175D70" w14:textId="77777777">
        <w:trPr>
          <w:trHeight w:val="300"/>
        </w:trPr>
        <w:tc>
          <w:tcPr>
            <w:tcW w:w="4111" w:type="dxa"/>
            <w:tcMar/>
          </w:tcPr>
          <w:p w:rsidRPr="00A423EB" w:rsidR="001F7B04" w:rsidP="001F7B04" w:rsidRDefault="001F7B04" w14:paraId="7F343954" w14:textId="52BE3B08">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lastRenderedPageBreak/>
              <w:t>E. Ilustrasi Jurnal</w:t>
            </w:r>
          </w:p>
        </w:tc>
        <w:tc>
          <w:tcPr>
            <w:tcW w:w="4111" w:type="dxa"/>
            <w:tcMar/>
          </w:tcPr>
          <w:p w:rsidRPr="00A423EB" w:rsidR="001F7B04" w:rsidP="001F7B04" w:rsidRDefault="001F7B04" w14:paraId="1188505E" w14:textId="76180E79">
            <w:pPr>
              <w:pStyle w:val="ListParagraph"/>
              <w:numPr>
                <w:ilvl w:val="0"/>
                <w:numId w:val="42"/>
              </w:numPr>
              <w:tabs>
                <w:tab w:val="left" w:pos="851"/>
                <w:tab w:val="left" w:pos="1701"/>
              </w:tabs>
              <w:spacing w:line="276" w:lineRule="auto"/>
              <w:ind w:left="365" w:hanging="365"/>
              <w:jc w:val="both"/>
              <w:outlineLvl w:val="1"/>
              <w:rPr>
                <w:rFonts w:ascii="Bookman Old Style" w:hAnsi="Bookman Old Style" w:cs="Calibri"/>
              </w:rPr>
            </w:pPr>
            <w:r w:rsidRPr="00A423EB">
              <w:rPr>
                <w:rFonts w:ascii="Bookman Old Style" w:hAnsi="Bookman Old Style" w:cs="Calibri"/>
                <w:b/>
              </w:rPr>
              <w:t xml:space="preserve">Ilustrasi Jurnal </w:t>
            </w:r>
          </w:p>
        </w:tc>
        <w:tc>
          <w:tcPr>
            <w:tcW w:w="4111" w:type="dxa"/>
            <w:tcMar/>
          </w:tcPr>
          <w:p w:rsidRPr="00A423EB" w:rsidR="001F7B04" w:rsidP="001F7B04" w:rsidRDefault="001F7B04" w14:paraId="357FDB9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89E52B5" w14:textId="110744AB">
            <w:pPr>
              <w:pStyle w:val="Normal"/>
              <w:spacing w:line="276" w:lineRule="auto"/>
              <w:jc w:val="both"/>
              <w:rPr>
                <w:rFonts w:ascii="Bookman Old Style" w:hAnsi="Bookman Old Style"/>
                <w:b w:val="1"/>
                <w:bCs w:val="1"/>
              </w:rPr>
            </w:pPr>
          </w:p>
        </w:tc>
      </w:tr>
      <w:tr w:rsidRPr="00A423EB" w:rsidR="001F7B04" w:rsidTr="4EB26EFA" w14:paraId="2DACB9C6" w14:textId="77777777">
        <w:trPr>
          <w:trHeight w:val="300"/>
        </w:trPr>
        <w:tc>
          <w:tcPr>
            <w:tcW w:w="4111" w:type="dxa"/>
            <w:tcMar/>
          </w:tcPr>
          <w:p w:rsidRPr="00A423EB" w:rsidR="001F7B04" w:rsidP="001F7B04" w:rsidRDefault="001F7B04" w14:paraId="7EA51CA3"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Ilustrasi jurnal untuk masing-masing pos penghasilan komprehensif lain terdapat dalam Bagian XIV: Laporan Laba Rugi Komprehensif. </w:t>
            </w:r>
          </w:p>
          <w:p w:rsidRPr="00A423EB" w:rsidR="001F7B04" w:rsidP="001F7B04" w:rsidRDefault="001F7B04" w14:paraId="41601687"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Db. Penghasilan komprehensif lain terkait (Laporan Laba Rugi Komprehensif) </w:t>
            </w:r>
          </w:p>
          <w:p w:rsidRPr="00A423EB" w:rsidR="001F7B04" w:rsidP="001F7B04" w:rsidRDefault="001F7B04" w14:paraId="6C684CA7" w14:textId="1F48A7F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Kr. Saldo penghasilan komprehensif lain terkait (ekuitas)</w:t>
            </w:r>
          </w:p>
        </w:tc>
        <w:tc>
          <w:tcPr>
            <w:tcW w:w="4111" w:type="dxa"/>
            <w:tcMar/>
          </w:tcPr>
          <w:p w:rsidRPr="00A423EB" w:rsidR="001F7B04" w:rsidP="001F7B04" w:rsidRDefault="001F7B04" w14:paraId="21BB757F" w14:textId="77777777">
            <w:pPr>
              <w:pStyle w:val="ListParagraph"/>
              <w:numPr>
                <w:ilvl w:val="2"/>
                <w:numId w:val="26"/>
              </w:numPr>
              <w:spacing w:line="276" w:lineRule="auto"/>
              <w:ind w:left="365" w:hanging="365"/>
              <w:jc w:val="both"/>
              <w:rPr>
                <w:rFonts w:ascii="Bookman Old Style" w:hAnsi="Bookman Old Style" w:cs="Calibri"/>
              </w:rPr>
            </w:pPr>
            <w:r w:rsidRPr="00A423EB">
              <w:rPr>
                <w:rFonts w:ascii="Bookman Old Style" w:hAnsi="Bookman Old Style" w:cs="Calibri"/>
              </w:rPr>
              <w:t>Jurnal penutup keuntungan dari penghasilan komprehensif lain:</w:t>
            </w:r>
          </w:p>
          <w:p w:rsidRPr="00A423EB" w:rsidR="001F7B04" w:rsidP="001F7B04" w:rsidRDefault="001F7B04" w14:paraId="2F973DE3" w14:textId="77777777">
            <w:pPr>
              <w:tabs>
                <w:tab w:val="left" w:pos="1134"/>
              </w:tabs>
              <w:spacing w:line="276" w:lineRule="auto"/>
              <w:ind w:left="365"/>
              <w:rPr>
                <w:rFonts w:ascii="Bookman Old Style" w:hAnsi="Bookman Old Style" w:cs="Calibri"/>
              </w:rPr>
            </w:pPr>
            <w:r w:rsidRPr="00A423EB">
              <w:rPr>
                <w:rFonts w:ascii="Bookman Old Style" w:hAnsi="Bookman Old Style" w:cs="Calibri"/>
              </w:rPr>
              <w:t>Db.</w:t>
            </w:r>
            <w:r w:rsidRPr="00A423EB">
              <w:rPr>
                <w:rFonts w:ascii="Bookman Old Style" w:hAnsi="Bookman Old Style" w:cs="Calibri"/>
                <w:lang w:val="en-US"/>
              </w:rPr>
              <w:t xml:space="preserve">  </w:t>
            </w:r>
            <w:r w:rsidRPr="00A423EB">
              <w:rPr>
                <w:rFonts w:ascii="Bookman Old Style" w:hAnsi="Bookman Old Style" w:cs="Calibri"/>
              </w:rPr>
              <w:t>Penghasilan komprehensif lain terkait (laba rugi komprehensif)</w:t>
            </w:r>
          </w:p>
          <w:p w:rsidRPr="00A423EB" w:rsidR="001F7B04" w:rsidP="001F7B04" w:rsidRDefault="001F7B04" w14:paraId="7851A0FE" w14:textId="00097403">
            <w:pPr>
              <w:spacing w:line="276" w:lineRule="auto"/>
              <w:ind w:left="365"/>
              <w:jc w:val="both"/>
              <w:rPr>
                <w:rFonts w:ascii="Bookman Old Style" w:hAnsi="Bookman Old Style" w:cs="Calibri"/>
              </w:rPr>
            </w:pPr>
            <w:r w:rsidRPr="00A423EB">
              <w:rPr>
                <w:rFonts w:ascii="Bookman Old Style" w:hAnsi="Bookman Old Style" w:cs="Calibri"/>
              </w:rPr>
              <w:t>Kr</w:t>
            </w:r>
            <w:r w:rsidRPr="00A423EB">
              <w:rPr>
                <w:rFonts w:ascii="Bookman Old Style" w:hAnsi="Bookman Old Style" w:cs="Calibri"/>
                <w:lang w:val="en-US"/>
              </w:rPr>
              <w:t>.</w:t>
            </w:r>
            <w:r w:rsidRPr="00A423EB">
              <w:rPr>
                <w:rFonts w:ascii="Bookman Old Style" w:hAnsi="Bookman Old Style" w:cs="Calibri"/>
              </w:rPr>
              <w:t xml:space="preserve">  Saldo penghasilan komprehensif lain terkait (ekuitas)</w:t>
            </w:r>
          </w:p>
        </w:tc>
        <w:tc>
          <w:tcPr>
            <w:tcW w:w="4111" w:type="dxa"/>
            <w:tcMar/>
          </w:tcPr>
          <w:p w:rsidRPr="00A423EB" w:rsidR="001F7B04" w:rsidP="001F7B04" w:rsidRDefault="001F7B04" w14:paraId="6E9A39E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B851B45" w14:textId="42C489B2">
            <w:pPr>
              <w:pStyle w:val="Normal"/>
              <w:spacing w:line="276" w:lineRule="auto"/>
              <w:jc w:val="both"/>
              <w:rPr>
                <w:rFonts w:ascii="Bookman Old Style" w:hAnsi="Bookman Old Style"/>
                <w:b w:val="1"/>
                <w:bCs w:val="1"/>
              </w:rPr>
            </w:pPr>
          </w:p>
        </w:tc>
      </w:tr>
      <w:tr w:rsidRPr="00A423EB" w:rsidR="001F7B04" w:rsidTr="4EB26EFA" w14:paraId="16E283BC" w14:textId="77777777">
        <w:trPr>
          <w:trHeight w:val="300"/>
        </w:trPr>
        <w:tc>
          <w:tcPr>
            <w:tcW w:w="4111" w:type="dxa"/>
            <w:tcMar/>
          </w:tcPr>
          <w:p w:rsidRPr="00A423EB" w:rsidR="001F7B04" w:rsidP="001F7B04" w:rsidRDefault="001F7B04" w14:paraId="46928D4D"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Db. Saldo penghasilan komprehensif lain terkait (ekuitas) </w:t>
            </w:r>
          </w:p>
          <w:p w:rsidRPr="00A423EB" w:rsidR="001F7B04" w:rsidP="001F7B04" w:rsidRDefault="001F7B04" w14:paraId="565FACD5" w14:textId="2E81D9F0">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Kr. Penghasilan komprehensif terkait (Laporan Laba Rugi Komprehensif)</w:t>
            </w:r>
          </w:p>
        </w:tc>
        <w:tc>
          <w:tcPr>
            <w:tcW w:w="4111" w:type="dxa"/>
            <w:tcMar/>
          </w:tcPr>
          <w:p w:rsidRPr="00A423EB" w:rsidR="001F7B04" w:rsidP="001F7B04" w:rsidRDefault="001F7B04" w14:paraId="7DF96771" w14:textId="77777777">
            <w:pPr>
              <w:pStyle w:val="ListParagraph"/>
              <w:numPr>
                <w:ilvl w:val="2"/>
                <w:numId w:val="26"/>
              </w:numPr>
              <w:spacing w:line="276" w:lineRule="auto"/>
              <w:ind w:left="365" w:hanging="365"/>
              <w:jc w:val="both"/>
              <w:rPr>
                <w:rFonts w:ascii="Bookman Old Style" w:hAnsi="Bookman Old Style" w:cs="Calibri"/>
              </w:rPr>
            </w:pPr>
            <w:r w:rsidRPr="00A423EB">
              <w:rPr>
                <w:rFonts w:ascii="Bookman Old Style" w:hAnsi="Bookman Old Style" w:cs="Calibri"/>
              </w:rPr>
              <w:t>Jurnal penutup kerugian dari penghasilan komprehensif lain:</w:t>
            </w:r>
          </w:p>
          <w:p w:rsidRPr="00A423EB" w:rsidR="001F7B04" w:rsidP="001F7B04" w:rsidRDefault="001F7B04" w14:paraId="64024340" w14:textId="77777777">
            <w:pPr>
              <w:spacing w:line="276" w:lineRule="auto"/>
              <w:ind w:left="365"/>
              <w:jc w:val="both"/>
              <w:rPr>
                <w:rFonts w:ascii="Bookman Old Style" w:hAnsi="Bookman Old Style" w:cs="Calibri"/>
              </w:rPr>
            </w:pPr>
            <w:r w:rsidRPr="00A423EB">
              <w:rPr>
                <w:rFonts w:ascii="Bookman Old Style" w:hAnsi="Bookman Old Style" w:cs="Calibri"/>
              </w:rPr>
              <w:t>Db.</w:t>
            </w:r>
            <w:r w:rsidRPr="00A423EB">
              <w:rPr>
                <w:rFonts w:ascii="Bookman Old Style" w:hAnsi="Bookman Old Style" w:cs="Calibri"/>
                <w:lang w:val="en-US"/>
              </w:rPr>
              <w:t xml:space="preserve"> </w:t>
            </w:r>
            <w:r w:rsidRPr="00A423EB">
              <w:rPr>
                <w:rFonts w:ascii="Bookman Old Style" w:hAnsi="Bookman Old Style" w:cs="Calibri"/>
              </w:rPr>
              <w:t>Saldo penghasilan komprehensif lain terkait (ekuitas)</w:t>
            </w:r>
          </w:p>
          <w:p w:rsidRPr="00A423EB" w:rsidR="001F7B04" w:rsidP="001F7B04" w:rsidRDefault="001F7B04" w14:paraId="2F76414B" w14:textId="4EF3A4AE">
            <w:pPr>
              <w:spacing w:line="276" w:lineRule="auto"/>
              <w:ind w:left="365" w:firstLine="27"/>
              <w:jc w:val="both"/>
              <w:rPr>
                <w:rFonts w:ascii="Bookman Old Style" w:hAnsi="Bookman Old Style" w:cs="Calibri"/>
              </w:rPr>
            </w:pPr>
            <w:r w:rsidRPr="00A423EB">
              <w:rPr>
                <w:rFonts w:ascii="Bookman Old Style" w:hAnsi="Bookman Old Style" w:cs="Calibri"/>
              </w:rPr>
              <w:t>Kr.</w:t>
            </w:r>
            <w:r w:rsidRPr="00A423EB">
              <w:rPr>
                <w:rFonts w:ascii="Bookman Old Style" w:hAnsi="Bookman Old Style" w:cs="Calibri"/>
                <w:lang w:val="en-US"/>
              </w:rPr>
              <w:t xml:space="preserve">  </w:t>
            </w:r>
            <w:r w:rsidRPr="00A423EB">
              <w:rPr>
                <w:rFonts w:ascii="Bookman Old Style" w:hAnsi="Bookman Old Style" w:cs="Calibri"/>
              </w:rPr>
              <w:t>Penghasilan komprehensif terkait (laba rugi komprehensif)</w:t>
            </w:r>
          </w:p>
        </w:tc>
        <w:tc>
          <w:tcPr>
            <w:tcW w:w="4111" w:type="dxa"/>
            <w:tcMar/>
          </w:tcPr>
          <w:p w:rsidRPr="00A423EB" w:rsidR="001F7B04" w:rsidP="001F7B04" w:rsidRDefault="001F7B04" w14:paraId="66B3B2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DAF99B5" w14:textId="796F8E18">
            <w:pPr>
              <w:pStyle w:val="Normal"/>
              <w:spacing w:line="276" w:lineRule="auto"/>
              <w:jc w:val="both"/>
              <w:rPr>
                <w:rFonts w:ascii="Bookman Old Style" w:hAnsi="Bookman Old Style"/>
                <w:b w:val="1"/>
                <w:bCs w:val="1"/>
              </w:rPr>
            </w:pPr>
          </w:p>
        </w:tc>
      </w:tr>
      <w:tr w:rsidRPr="00A423EB" w:rsidR="001F7B04" w:rsidTr="4EB26EFA" w14:paraId="6089A6F1" w14:textId="77777777">
        <w:trPr>
          <w:trHeight w:val="300"/>
        </w:trPr>
        <w:tc>
          <w:tcPr>
            <w:tcW w:w="4111" w:type="dxa"/>
            <w:tcMar/>
          </w:tcPr>
          <w:p w:rsidRPr="00A423EB" w:rsidR="001F7B04" w:rsidP="001F7B04" w:rsidRDefault="001F7B04" w14:paraId="0AE491E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7DBDECC8"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7A31B8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F52648B" w14:textId="7BED2364">
            <w:pPr>
              <w:pStyle w:val="Normal"/>
              <w:spacing w:line="276" w:lineRule="auto"/>
              <w:jc w:val="both"/>
              <w:rPr>
                <w:rFonts w:ascii="Bookman Old Style" w:hAnsi="Bookman Old Style"/>
                <w:b w:val="1"/>
                <w:bCs w:val="1"/>
              </w:rPr>
            </w:pPr>
          </w:p>
        </w:tc>
      </w:tr>
      <w:tr w:rsidRPr="00A423EB" w:rsidR="001F7B04" w:rsidTr="4EB26EFA" w14:paraId="066CB363" w14:textId="77777777">
        <w:trPr>
          <w:trHeight w:val="300"/>
        </w:trPr>
        <w:tc>
          <w:tcPr>
            <w:tcW w:w="4111" w:type="dxa"/>
            <w:tcMar/>
          </w:tcPr>
          <w:p w:rsidRPr="00A423EB" w:rsidR="001F7B04" w:rsidP="001F7B04" w:rsidRDefault="001F7B04" w14:paraId="1BD65BDF" w14:textId="4C1FE3B9">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F. Pengungkapan</w:t>
            </w:r>
          </w:p>
        </w:tc>
        <w:tc>
          <w:tcPr>
            <w:tcW w:w="4111" w:type="dxa"/>
            <w:tcMar/>
          </w:tcPr>
          <w:p w:rsidRPr="00A423EB" w:rsidR="001F7B04" w:rsidP="001F7B04" w:rsidRDefault="001F7B04" w14:paraId="098F3835" w14:textId="13F01EE9">
            <w:pPr>
              <w:pStyle w:val="ListParagraph"/>
              <w:numPr>
                <w:ilvl w:val="0"/>
                <w:numId w:val="42"/>
              </w:numPr>
              <w:tabs>
                <w:tab w:val="left" w:pos="851"/>
                <w:tab w:val="left" w:pos="1701"/>
              </w:tabs>
              <w:spacing w:line="276" w:lineRule="auto"/>
              <w:ind w:left="365" w:hanging="365"/>
              <w:jc w:val="both"/>
              <w:outlineLvl w:val="1"/>
              <w:rPr>
                <w:rFonts w:ascii="Bookman Old Style" w:hAnsi="Bookman Old Style" w:cs="Calibri"/>
              </w:rPr>
            </w:pPr>
            <w:r w:rsidRPr="00A423EB">
              <w:rPr>
                <w:rFonts w:ascii="Bookman Old Style" w:hAnsi="Bookman Old Style" w:cs="Calibri"/>
                <w:b/>
              </w:rPr>
              <w:t xml:space="preserve">Pengungkapan </w:t>
            </w:r>
          </w:p>
        </w:tc>
        <w:tc>
          <w:tcPr>
            <w:tcW w:w="4111" w:type="dxa"/>
            <w:tcMar/>
          </w:tcPr>
          <w:p w:rsidRPr="00A423EB" w:rsidR="001F7B04" w:rsidP="001F7B04" w:rsidRDefault="001F7B04" w14:paraId="566BF39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507B23C" w14:textId="6701D9AB">
            <w:pPr>
              <w:pStyle w:val="Normal"/>
              <w:spacing w:line="276" w:lineRule="auto"/>
              <w:jc w:val="both"/>
              <w:rPr>
                <w:rFonts w:ascii="Bookman Old Style" w:hAnsi="Bookman Old Style"/>
                <w:b w:val="1"/>
                <w:bCs w:val="1"/>
              </w:rPr>
            </w:pPr>
          </w:p>
        </w:tc>
      </w:tr>
      <w:tr w:rsidRPr="00A423EB" w:rsidR="001F7B04" w:rsidTr="4EB26EFA" w14:paraId="6E4C5F8A" w14:textId="77777777">
        <w:trPr>
          <w:trHeight w:val="300"/>
        </w:trPr>
        <w:tc>
          <w:tcPr>
            <w:tcW w:w="4111" w:type="dxa"/>
            <w:tcMar/>
          </w:tcPr>
          <w:p w:rsidRPr="00A423EB" w:rsidR="001F7B04" w:rsidP="001F7B04" w:rsidRDefault="001F7B04" w14:paraId="132A940A" w14:textId="7AE2410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Hal-hal yang harus diungkapkan antara lain rincian penghasilan komprehensif lain.</w:t>
            </w:r>
          </w:p>
        </w:tc>
        <w:tc>
          <w:tcPr>
            <w:tcW w:w="4111" w:type="dxa"/>
            <w:tcMar/>
          </w:tcPr>
          <w:p w:rsidRPr="00A423EB" w:rsidR="001F7B04" w:rsidP="001F7B04" w:rsidRDefault="001F7B04" w14:paraId="637E0A83" w14:textId="229CD801">
            <w:pPr>
              <w:spacing w:line="276" w:lineRule="auto"/>
              <w:jc w:val="both"/>
              <w:rPr>
                <w:rFonts w:ascii="Bookman Old Style" w:hAnsi="Bookman Old Style" w:cs="Calibri"/>
              </w:rPr>
            </w:pPr>
            <w:r w:rsidRPr="00A423EB">
              <w:rPr>
                <w:rFonts w:ascii="Bookman Old Style" w:hAnsi="Bookman Old Style" w:cs="Calibri"/>
              </w:rPr>
              <w:t>Hal-hal yang harus diungkapkan meliputi rincian penghasilan komprehensif lain.</w:t>
            </w:r>
          </w:p>
        </w:tc>
        <w:tc>
          <w:tcPr>
            <w:tcW w:w="4111" w:type="dxa"/>
            <w:tcMar/>
          </w:tcPr>
          <w:p w:rsidRPr="00A423EB" w:rsidR="001F7B04" w:rsidP="001F7B04" w:rsidRDefault="001F7B04" w14:paraId="75663D5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6B737B1" w14:textId="2042F99E">
            <w:pPr>
              <w:pStyle w:val="Normal"/>
              <w:spacing w:line="276" w:lineRule="auto"/>
              <w:jc w:val="both"/>
              <w:rPr>
                <w:rFonts w:ascii="Bookman Old Style" w:hAnsi="Bookman Old Style"/>
                <w:b w:val="1"/>
                <w:bCs w:val="1"/>
              </w:rPr>
            </w:pPr>
          </w:p>
        </w:tc>
      </w:tr>
      <w:tr w:rsidRPr="00A423EB" w:rsidR="001F7B04" w:rsidTr="4EB26EFA" w14:paraId="61B7D2E0" w14:textId="77777777">
        <w:trPr>
          <w:trHeight w:val="300"/>
        </w:trPr>
        <w:tc>
          <w:tcPr>
            <w:tcW w:w="4111" w:type="dxa"/>
            <w:tcMar/>
          </w:tcPr>
          <w:p w:rsidRPr="00A423EB" w:rsidR="001F7B04" w:rsidP="001F7B04" w:rsidRDefault="001F7B04" w14:paraId="02FA13A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4ED13534"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4AF2DA9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24FDE80" w14:textId="2510536E">
            <w:pPr>
              <w:pStyle w:val="Normal"/>
              <w:spacing w:line="276" w:lineRule="auto"/>
              <w:jc w:val="both"/>
              <w:rPr>
                <w:rFonts w:ascii="Bookman Old Style" w:hAnsi="Bookman Old Style"/>
                <w:b w:val="1"/>
                <w:bCs w:val="1"/>
              </w:rPr>
            </w:pPr>
          </w:p>
        </w:tc>
      </w:tr>
      <w:tr w:rsidRPr="00A423EB" w:rsidR="001F7B04" w:rsidTr="4EB26EFA" w14:paraId="10674C5A" w14:textId="77777777">
        <w:trPr>
          <w:trHeight w:val="300"/>
        </w:trPr>
        <w:tc>
          <w:tcPr>
            <w:tcW w:w="4111" w:type="dxa"/>
            <w:tcMar/>
          </w:tcPr>
          <w:p w:rsidRPr="00A423EB" w:rsidR="001F7B04" w:rsidP="001F7B04" w:rsidRDefault="001F7B04" w14:paraId="6421D249" w14:textId="297FFC51">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XIII.5 SALDO LABA</w:t>
            </w:r>
          </w:p>
        </w:tc>
        <w:tc>
          <w:tcPr>
            <w:tcW w:w="4111" w:type="dxa"/>
            <w:tcMar/>
          </w:tcPr>
          <w:p w:rsidRPr="00A423EB" w:rsidR="001F7B04" w:rsidP="001F7B04" w:rsidRDefault="001F7B04" w14:paraId="008D1E7A" w14:textId="1840518B">
            <w:pPr>
              <w:pStyle w:val="ListParagraph"/>
              <w:numPr>
                <w:ilvl w:val="0"/>
                <w:numId w:val="19"/>
              </w:numPr>
              <w:tabs>
                <w:tab w:val="left" w:pos="851"/>
                <w:tab w:val="left" w:pos="1701"/>
              </w:tabs>
              <w:spacing w:line="276" w:lineRule="auto"/>
              <w:ind w:left="644" w:hanging="644"/>
              <w:jc w:val="both"/>
              <w:outlineLvl w:val="1"/>
              <w:rPr>
                <w:rFonts w:ascii="Bookman Old Style" w:hAnsi="Bookman Old Style" w:cs="Calibri"/>
                <w:b/>
              </w:rPr>
            </w:pPr>
            <w:bookmarkStart w:name="_Toc3964995" w:id="4"/>
            <w:r w:rsidRPr="00A423EB">
              <w:rPr>
                <w:rFonts w:ascii="Bookman Old Style" w:hAnsi="Bookman Old Style" w:cs="Calibri"/>
                <w:b/>
              </w:rPr>
              <w:t>SALDO LABA</w:t>
            </w:r>
            <w:bookmarkEnd w:id="4"/>
          </w:p>
        </w:tc>
        <w:tc>
          <w:tcPr>
            <w:tcW w:w="4111" w:type="dxa"/>
            <w:tcMar/>
          </w:tcPr>
          <w:p w:rsidRPr="00A423EB" w:rsidR="001F7B04" w:rsidP="001F7B04" w:rsidRDefault="001F7B04" w14:paraId="40D6EDA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6B8082B" w14:textId="552FFDDB">
            <w:pPr>
              <w:pStyle w:val="Normal"/>
              <w:spacing w:line="276" w:lineRule="auto"/>
              <w:jc w:val="both"/>
              <w:rPr>
                <w:rFonts w:ascii="Bookman Old Style" w:hAnsi="Bookman Old Style"/>
                <w:b w:val="1"/>
                <w:bCs w:val="1"/>
              </w:rPr>
            </w:pPr>
          </w:p>
        </w:tc>
      </w:tr>
      <w:tr w:rsidRPr="00A423EB" w:rsidR="001F7B04" w:rsidTr="4EB26EFA" w14:paraId="1E7E091B" w14:textId="77777777">
        <w:trPr>
          <w:trHeight w:val="300"/>
        </w:trPr>
        <w:tc>
          <w:tcPr>
            <w:tcW w:w="4111" w:type="dxa"/>
            <w:tcMar/>
          </w:tcPr>
          <w:p w:rsidRPr="00A423EB" w:rsidR="001F7B04" w:rsidP="001F7B04" w:rsidRDefault="001F7B04" w14:paraId="65E8D83C" w14:textId="0A093521">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A. Definisi</w:t>
            </w:r>
          </w:p>
        </w:tc>
        <w:tc>
          <w:tcPr>
            <w:tcW w:w="4111" w:type="dxa"/>
            <w:tcMar/>
          </w:tcPr>
          <w:p w:rsidRPr="00A423EB" w:rsidR="001F7B04" w:rsidP="001F7B04" w:rsidRDefault="001F7B04" w14:paraId="30BC50D6" w14:textId="7DDE9A25">
            <w:pPr>
              <w:pStyle w:val="ListParagraph"/>
              <w:numPr>
                <w:ilvl w:val="0"/>
                <w:numId w:val="35"/>
              </w:numPr>
              <w:tabs>
                <w:tab w:val="left" w:pos="851"/>
                <w:tab w:val="left" w:pos="1701"/>
              </w:tabs>
              <w:spacing w:line="276" w:lineRule="auto"/>
              <w:ind w:left="365" w:hanging="365"/>
              <w:jc w:val="both"/>
              <w:outlineLvl w:val="1"/>
              <w:rPr>
                <w:rFonts w:ascii="Bookman Old Style" w:hAnsi="Bookman Old Style" w:cs="Calibri"/>
              </w:rPr>
            </w:pPr>
            <w:proofErr w:type="spellStart"/>
            <w:r w:rsidRPr="00A423EB">
              <w:rPr>
                <w:rFonts w:ascii="Bookman Old Style" w:hAnsi="Bookman Old Style" w:cs="Calibri"/>
                <w:b/>
                <w:lang w:val="en-US"/>
              </w:rPr>
              <w:t>Definisi</w:t>
            </w:r>
            <w:proofErr w:type="spellEnd"/>
            <w:r w:rsidRPr="00A423EB">
              <w:rPr>
                <w:rFonts w:ascii="Bookman Old Style" w:hAnsi="Bookman Old Style" w:cs="Calibri"/>
                <w:b/>
                <w:lang w:val="en-US"/>
              </w:rPr>
              <w:t xml:space="preserve"> </w:t>
            </w:r>
          </w:p>
        </w:tc>
        <w:tc>
          <w:tcPr>
            <w:tcW w:w="4111" w:type="dxa"/>
            <w:tcMar/>
          </w:tcPr>
          <w:p w:rsidRPr="00A423EB" w:rsidR="001F7B04" w:rsidP="001F7B04" w:rsidRDefault="001F7B04" w14:paraId="4375EF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A174E68" w14:textId="0003253E">
            <w:pPr>
              <w:pStyle w:val="Normal"/>
              <w:spacing w:line="276" w:lineRule="auto"/>
              <w:jc w:val="both"/>
              <w:rPr>
                <w:rFonts w:ascii="Bookman Old Style" w:hAnsi="Bookman Old Style"/>
                <w:b w:val="1"/>
                <w:bCs w:val="1"/>
              </w:rPr>
            </w:pPr>
          </w:p>
        </w:tc>
      </w:tr>
      <w:tr w:rsidRPr="00A423EB" w:rsidR="001F7B04" w:rsidTr="4EB26EFA" w14:paraId="63E641A2" w14:textId="77777777">
        <w:trPr>
          <w:trHeight w:val="300"/>
        </w:trPr>
        <w:tc>
          <w:tcPr>
            <w:tcW w:w="4111" w:type="dxa"/>
            <w:tcMar/>
          </w:tcPr>
          <w:p w:rsidRPr="00A423EB" w:rsidR="001F7B04" w:rsidP="001F7B04" w:rsidRDefault="001F7B04" w14:paraId="64302507" w14:textId="6DFDD92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Saldo Laba adalah akumulasi hasil usaha periodik setelah memperhitungkan pembagian dividen dan koreksi laba rugi periode lalu.</w:t>
            </w:r>
          </w:p>
        </w:tc>
        <w:tc>
          <w:tcPr>
            <w:tcW w:w="4111" w:type="dxa"/>
            <w:tcMar/>
          </w:tcPr>
          <w:p w:rsidRPr="00A423EB" w:rsidR="001F7B04" w:rsidP="001F7B04" w:rsidRDefault="001F7B04" w14:paraId="26095DAE" w14:textId="6082B769">
            <w:pPr>
              <w:spacing w:line="276" w:lineRule="auto"/>
              <w:jc w:val="both"/>
              <w:rPr>
                <w:rFonts w:ascii="Bookman Old Style" w:hAnsi="Bookman Old Style" w:cs="Calibri"/>
              </w:rPr>
            </w:pPr>
            <w:r w:rsidRPr="00A423EB">
              <w:rPr>
                <w:rFonts w:ascii="Bookman Old Style" w:hAnsi="Bookman Old Style" w:cs="Calibri"/>
              </w:rPr>
              <w:t>Saldo laba adalah akumulasi hasil usaha periodik setelah memperhitungkan pembagian dividen dan koreksi laba rugi periode lalu.</w:t>
            </w:r>
          </w:p>
        </w:tc>
        <w:tc>
          <w:tcPr>
            <w:tcW w:w="4111" w:type="dxa"/>
            <w:tcMar/>
          </w:tcPr>
          <w:p w:rsidRPr="00A423EB" w:rsidR="001F7B04" w:rsidP="001F7B04" w:rsidRDefault="001F7B04" w14:paraId="505B916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2453FD1" w14:textId="33D35528">
            <w:pPr>
              <w:pStyle w:val="Normal"/>
              <w:spacing w:line="276" w:lineRule="auto"/>
              <w:jc w:val="both"/>
              <w:rPr>
                <w:rFonts w:ascii="Bookman Old Style" w:hAnsi="Bookman Old Style"/>
                <w:b w:val="1"/>
                <w:bCs w:val="1"/>
              </w:rPr>
            </w:pPr>
          </w:p>
        </w:tc>
      </w:tr>
      <w:tr w:rsidRPr="00A423EB" w:rsidR="001F7B04" w:rsidTr="4EB26EFA" w14:paraId="5A753DCA" w14:textId="77777777">
        <w:trPr>
          <w:trHeight w:val="300"/>
        </w:trPr>
        <w:tc>
          <w:tcPr>
            <w:tcW w:w="4111" w:type="dxa"/>
            <w:tcMar/>
          </w:tcPr>
          <w:p w:rsidRPr="00A423EB" w:rsidR="001F7B04" w:rsidP="001F7B04" w:rsidRDefault="001F7B04" w14:paraId="1370D18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6A23BEB3"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7857C6D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17AAE364" w14:textId="17070D0D">
            <w:pPr>
              <w:pStyle w:val="Normal"/>
              <w:spacing w:line="276" w:lineRule="auto"/>
              <w:jc w:val="both"/>
              <w:rPr>
                <w:rFonts w:ascii="Bookman Old Style" w:hAnsi="Bookman Old Style"/>
                <w:b w:val="1"/>
                <w:bCs w:val="1"/>
              </w:rPr>
            </w:pPr>
          </w:p>
        </w:tc>
      </w:tr>
      <w:tr w:rsidRPr="00A423EB" w:rsidR="001F7B04" w:rsidTr="4EB26EFA" w14:paraId="24BFACD4" w14:textId="77777777">
        <w:trPr>
          <w:trHeight w:val="300"/>
        </w:trPr>
        <w:tc>
          <w:tcPr>
            <w:tcW w:w="4111" w:type="dxa"/>
            <w:tcMar/>
          </w:tcPr>
          <w:p w:rsidRPr="00A423EB" w:rsidR="001F7B04" w:rsidP="001F7B04" w:rsidRDefault="001F7B04" w14:paraId="5ED0540F" w14:textId="665A8D33">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B. Dasar Pengaturan</w:t>
            </w:r>
          </w:p>
        </w:tc>
        <w:tc>
          <w:tcPr>
            <w:tcW w:w="4111" w:type="dxa"/>
            <w:tcMar/>
          </w:tcPr>
          <w:p w:rsidRPr="00A423EB" w:rsidR="001F7B04" w:rsidP="001F7B04" w:rsidRDefault="001F7B04" w14:paraId="7935AFF1" w14:textId="5FCC84E9">
            <w:pPr>
              <w:pStyle w:val="ListParagraph"/>
              <w:numPr>
                <w:ilvl w:val="0"/>
                <w:numId w:val="35"/>
              </w:numPr>
              <w:tabs>
                <w:tab w:val="left" w:pos="851"/>
                <w:tab w:val="left" w:pos="1701"/>
              </w:tabs>
              <w:spacing w:line="276" w:lineRule="auto"/>
              <w:ind w:left="365" w:hanging="365"/>
              <w:jc w:val="both"/>
              <w:outlineLvl w:val="1"/>
              <w:rPr>
                <w:rFonts w:ascii="Bookman Old Style" w:hAnsi="Bookman Old Style" w:cs="Calibri"/>
              </w:rPr>
            </w:pPr>
            <w:r w:rsidRPr="00A423EB">
              <w:rPr>
                <w:rFonts w:ascii="Bookman Old Style" w:hAnsi="Bookman Old Style" w:cs="Calibri"/>
                <w:b/>
                <w:lang w:val="en-US"/>
              </w:rPr>
              <w:t>Dasar</w:t>
            </w:r>
            <w:r w:rsidRPr="00A423EB">
              <w:rPr>
                <w:rFonts w:ascii="Bookman Old Style" w:hAnsi="Bookman Old Style" w:cs="Calibri"/>
                <w:b/>
              </w:rPr>
              <w:t xml:space="preserve"> Pengaturan </w:t>
            </w:r>
          </w:p>
        </w:tc>
        <w:tc>
          <w:tcPr>
            <w:tcW w:w="4111" w:type="dxa"/>
            <w:tcMar/>
          </w:tcPr>
          <w:p w:rsidRPr="00A423EB" w:rsidR="001F7B04" w:rsidP="001F7B04" w:rsidRDefault="001F7B04" w14:paraId="1BABB15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D26A9F7" w14:textId="406F6DA8">
            <w:pPr>
              <w:pStyle w:val="Normal"/>
              <w:spacing w:line="276" w:lineRule="auto"/>
              <w:jc w:val="both"/>
              <w:rPr>
                <w:rFonts w:ascii="Bookman Old Style" w:hAnsi="Bookman Old Style"/>
                <w:b w:val="1"/>
                <w:bCs w:val="1"/>
              </w:rPr>
            </w:pPr>
          </w:p>
        </w:tc>
      </w:tr>
      <w:tr w:rsidRPr="00A423EB" w:rsidR="001F7B04" w:rsidTr="4EB26EFA" w14:paraId="7F1D424C" w14:textId="77777777">
        <w:trPr>
          <w:trHeight w:val="300"/>
        </w:trPr>
        <w:tc>
          <w:tcPr>
            <w:tcW w:w="4111" w:type="dxa"/>
            <w:tcMar/>
          </w:tcPr>
          <w:p w:rsidRPr="00A423EB" w:rsidR="001F7B04" w:rsidP="001F7B04" w:rsidRDefault="001F7B04" w14:paraId="7A94C0B7"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PSAK 1 tentang Penyajian Laporan Keuangan Syariah. </w:t>
            </w:r>
          </w:p>
          <w:p w:rsidRPr="00A423EB" w:rsidR="001F7B04" w:rsidP="001F7B04" w:rsidRDefault="001F7B04" w14:paraId="68560067" w14:textId="43E9C76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lastRenderedPageBreak/>
              <w:t>02. Undang-undang Nomor 40 Tahun 2007 tentang Perseroan Terbatas.</w:t>
            </w:r>
          </w:p>
        </w:tc>
        <w:tc>
          <w:tcPr>
            <w:tcW w:w="4111" w:type="dxa"/>
            <w:tcMar/>
          </w:tcPr>
          <w:p w:rsidRPr="00A423EB" w:rsidR="001F7B04" w:rsidP="001F7B04" w:rsidRDefault="001F7B04" w14:paraId="0B551291" w14:textId="6A9F6D89">
            <w:pPr>
              <w:pStyle w:val="ListParagraph"/>
              <w:numPr>
                <w:ilvl w:val="0"/>
                <w:numId w:val="28"/>
              </w:numPr>
              <w:spacing w:line="276" w:lineRule="auto"/>
              <w:ind w:left="365" w:hanging="365"/>
              <w:jc w:val="both"/>
              <w:rPr>
                <w:rFonts w:ascii="Bookman Old Style" w:hAnsi="Bookman Old Style" w:cs="Calibri"/>
              </w:rPr>
            </w:pPr>
            <w:r w:rsidRPr="00A423EB">
              <w:rPr>
                <w:rFonts w:ascii="Bookman Old Style" w:hAnsi="Bookman Old Style" w:cs="Calibri"/>
              </w:rPr>
              <w:lastRenderedPageBreak/>
              <w:t>PSAK 401 tentang Penyajian Laporan Keuangan Syariah</w:t>
            </w:r>
          </w:p>
          <w:p w:rsidRPr="00A423EB" w:rsidR="001F7B04" w:rsidP="001F7B04" w:rsidRDefault="001F7B04" w14:paraId="465A62E2" w14:textId="074EE612">
            <w:pPr>
              <w:pStyle w:val="ListParagraph"/>
              <w:numPr>
                <w:ilvl w:val="0"/>
                <w:numId w:val="28"/>
              </w:numPr>
              <w:spacing w:line="276" w:lineRule="auto"/>
              <w:ind w:left="365" w:hanging="365"/>
              <w:jc w:val="both"/>
              <w:rPr>
                <w:rFonts w:ascii="Bookman Old Style" w:hAnsi="Bookman Old Style" w:cs="Calibri"/>
              </w:rPr>
            </w:pPr>
            <w:r w:rsidRPr="00A423EB">
              <w:rPr>
                <w:rFonts w:ascii="Bookman Old Style" w:hAnsi="Bookman Old Style" w:cs="Calibri"/>
              </w:rPr>
              <w:lastRenderedPageBreak/>
              <w:t>Undang-Undang Nomor 40 Tahun 2007 tentang Perseroan Terbatas</w:t>
            </w:r>
            <w:r w:rsidRPr="00A423EB">
              <w:rPr>
                <w:rFonts w:ascii="Bookman Old Style" w:hAnsi="Bookman Old Style" w:cs="Calibri"/>
              </w:rPr>
              <w:tab/>
            </w:r>
          </w:p>
        </w:tc>
        <w:tc>
          <w:tcPr>
            <w:tcW w:w="4111" w:type="dxa"/>
            <w:tcMar/>
          </w:tcPr>
          <w:p w:rsidRPr="00A423EB" w:rsidR="001F7B04" w:rsidP="001F7B04" w:rsidRDefault="001F7B04" w14:paraId="14904E6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7BE9A6B" w14:textId="1D417BA9">
            <w:pPr>
              <w:pStyle w:val="Normal"/>
              <w:spacing w:line="276" w:lineRule="auto"/>
              <w:jc w:val="both"/>
              <w:rPr>
                <w:rFonts w:ascii="Bookman Old Style" w:hAnsi="Bookman Old Style"/>
                <w:b w:val="1"/>
                <w:bCs w:val="1"/>
              </w:rPr>
            </w:pPr>
          </w:p>
        </w:tc>
      </w:tr>
      <w:tr w:rsidRPr="00A423EB" w:rsidR="001F7B04" w:rsidTr="4EB26EFA" w14:paraId="7B2C8483" w14:textId="77777777">
        <w:trPr>
          <w:trHeight w:val="300"/>
        </w:trPr>
        <w:tc>
          <w:tcPr>
            <w:tcW w:w="4111" w:type="dxa"/>
            <w:tcMar/>
          </w:tcPr>
          <w:p w:rsidRPr="00A423EB" w:rsidR="001F7B04" w:rsidP="001F7B04" w:rsidRDefault="001F7B04" w14:paraId="20855F3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37A363C7"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1237A11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890CC50" w14:textId="6ACBDBB2">
            <w:pPr>
              <w:pStyle w:val="Normal"/>
              <w:spacing w:line="276" w:lineRule="auto"/>
              <w:jc w:val="both"/>
              <w:rPr>
                <w:rFonts w:ascii="Bookman Old Style" w:hAnsi="Bookman Old Style"/>
                <w:b w:val="1"/>
                <w:bCs w:val="1"/>
              </w:rPr>
            </w:pPr>
          </w:p>
        </w:tc>
      </w:tr>
      <w:tr w:rsidRPr="00A423EB" w:rsidR="001F7B04" w:rsidTr="4EB26EFA" w14:paraId="7700C4E0" w14:textId="77777777">
        <w:trPr>
          <w:trHeight w:val="300"/>
        </w:trPr>
        <w:tc>
          <w:tcPr>
            <w:tcW w:w="4111" w:type="dxa"/>
            <w:tcMar/>
          </w:tcPr>
          <w:p w:rsidRPr="00A423EB" w:rsidR="001F7B04" w:rsidP="001F7B04" w:rsidRDefault="001F7B04" w14:paraId="75E49185" w14:textId="579CCC5B">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C. Penjelasan</w:t>
            </w:r>
          </w:p>
        </w:tc>
        <w:tc>
          <w:tcPr>
            <w:tcW w:w="4111" w:type="dxa"/>
            <w:tcMar/>
          </w:tcPr>
          <w:p w:rsidRPr="00A423EB" w:rsidR="001F7B04" w:rsidP="001F7B04" w:rsidRDefault="001F7B04" w14:paraId="5CAF85CA" w14:textId="4413C812">
            <w:pPr>
              <w:pStyle w:val="ListParagraph"/>
              <w:numPr>
                <w:ilvl w:val="0"/>
                <w:numId w:val="35"/>
              </w:numPr>
              <w:tabs>
                <w:tab w:val="left" w:pos="851"/>
                <w:tab w:val="left" w:pos="1701"/>
              </w:tabs>
              <w:spacing w:line="276" w:lineRule="auto"/>
              <w:ind w:left="365" w:hanging="365"/>
              <w:jc w:val="both"/>
              <w:outlineLvl w:val="1"/>
              <w:rPr>
                <w:rFonts w:ascii="Bookman Old Style" w:hAnsi="Bookman Old Style" w:cs="Calibri"/>
              </w:rPr>
            </w:pPr>
            <w:proofErr w:type="spellStart"/>
            <w:r w:rsidRPr="00A423EB">
              <w:rPr>
                <w:rFonts w:ascii="Bookman Old Style" w:hAnsi="Bookman Old Style" w:cs="Calibri"/>
                <w:b/>
                <w:lang w:val="en-US"/>
              </w:rPr>
              <w:t>Penjelasan</w:t>
            </w:r>
            <w:proofErr w:type="spellEnd"/>
            <w:r w:rsidRPr="00A423EB">
              <w:rPr>
                <w:rFonts w:ascii="Bookman Old Style" w:hAnsi="Bookman Old Style" w:cs="Calibri"/>
                <w:b/>
              </w:rPr>
              <w:t xml:space="preserve"> </w:t>
            </w:r>
          </w:p>
        </w:tc>
        <w:tc>
          <w:tcPr>
            <w:tcW w:w="4111" w:type="dxa"/>
            <w:tcMar/>
          </w:tcPr>
          <w:p w:rsidRPr="00A423EB" w:rsidR="001F7B04" w:rsidP="001F7B04" w:rsidRDefault="001F7B04" w14:paraId="54AC749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6A02EFE" w14:textId="10CB3102">
            <w:pPr>
              <w:pStyle w:val="Normal"/>
              <w:spacing w:line="276" w:lineRule="auto"/>
              <w:jc w:val="both"/>
              <w:rPr>
                <w:rFonts w:ascii="Bookman Old Style" w:hAnsi="Bookman Old Style"/>
                <w:b w:val="1"/>
                <w:bCs w:val="1"/>
              </w:rPr>
            </w:pPr>
          </w:p>
        </w:tc>
      </w:tr>
      <w:tr w:rsidRPr="00A423EB" w:rsidR="001F7B04" w:rsidTr="4EB26EFA" w14:paraId="789C281B" w14:textId="77777777">
        <w:trPr>
          <w:trHeight w:val="300"/>
        </w:trPr>
        <w:tc>
          <w:tcPr>
            <w:tcW w:w="4111" w:type="dxa"/>
            <w:tcMar/>
          </w:tcPr>
          <w:p w:rsidRPr="00A423EB" w:rsidR="001F7B04" w:rsidP="001F7B04" w:rsidRDefault="001F7B04" w14:paraId="57F93FF0"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Saldo Laba dikelompokkan menjadi: </w:t>
            </w:r>
          </w:p>
          <w:p w:rsidRPr="00A423EB" w:rsidR="001F7B04" w:rsidP="001F7B04" w:rsidRDefault="001F7B04" w14:paraId="52897C44" w14:textId="76CC2E51">
            <w:pPr>
              <w:pStyle w:val="ListParagraph"/>
              <w:numPr>
                <w:ilvl w:val="0"/>
                <w:numId w:val="36"/>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Cadangan tujuan adalah cadangan yang dibentuk dari laba bersih setelah pajak yang tujuan penggunaannya telah ditetapkan. </w:t>
            </w:r>
          </w:p>
          <w:p w:rsidRPr="00A423EB" w:rsidR="001F7B04" w:rsidP="001F7B04" w:rsidRDefault="001F7B04" w14:paraId="30BFA111" w14:textId="7EFF9A58">
            <w:pPr>
              <w:pStyle w:val="ListParagraph"/>
              <w:numPr>
                <w:ilvl w:val="0"/>
                <w:numId w:val="36"/>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Cadangan umum adalah cadangan yang dibentuk dari laba bersih setelah pajak yang dimaksudkan untuk memperkuat modal. </w:t>
            </w:r>
          </w:p>
          <w:p w:rsidRPr="00A423EB" w:rsidR="001F7B04" w:rsidP="001F7B04" w:rsidRDefault="001F7B04" w14:paraId="2E7BB3FC" w14:textId="77777777">
            <w:pPr>
              <w:pStyle w:val="ListParagraph"/>
              <w:numPr>
                <w:ilvl w:val="0"/>
                <w:numId w:val="36"/>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Sisa laba yang belum dicadangkan terdiri dari: </w:t>
            </w:r>
          </w:p>
          <w:p w:rsidRPr="00A423EB" w:rsidR="001F7B04" w:rsidP="001F7B04" w:rsidRDefault="001F7B04" w14:paraId="5F835697" w14:textId="4C9DD757">
            <w:pPr>
              <w:pStyle w:val="ListParagraph"/>
              <w:numPr>
                <w:ilvl w:val="2"/>
                <w:numId w:val="36"/>
              </w:numPr>
              <w:tabs>
                <w:tab w:val="left" w:pos="737"/>
                <w:tab w:val="left" w:pos="1701"/>
              </w:tabs>
              <w:spacing w:line="276" w:lineRule="auto"/>
              <w:ind w:left="1163"/>
              <w:jc w:val="both"/>
              <w:outlineLvl w:val="1"/>
              <w:rPr>
                <w:rFonts w:ascii="Bookman Old Style" w:hAnsi="Bookman Old Style"/>
              </w:rPr>
            </w:pPr>
            <w:r w:rsidRPr="00A423EB">
              <w:rPr>
                <w:rFonts w:ascii="Bookman Old Style" w:hAnsi="Bookman Old Style"/>
              </w:rPr>
              <w:t xml:space="preserve">laba rugi periode lalu yang belum ditetapkan penggunaannya; dan </w:t>
            </w:r>
          </w:p>
          <w:p w:rsidRPr="00A423EB" w:rsidR="001F7B04" w:rsidP="001F7B04" w:rsidRDefault="001F7B04" w14:paraId="738DBC49" w14:textId="3DB1A191">
            <w:pPr>
              <w:pStyle w:val="ListParagraph"/>
              <w:numPr>
                <w:ilvl w:val="2"/>
                <w:numId w:val="36"/>
              </w:numPr>
              <w:tabs>
                <w:tab w:val="left" w:pos="737"/>
                <w:tab w:val="left" w:pos="1701"/>
              </w:tabs>
              <w:spacing w:line="276" w:lineRule="auto"/>
              <w:ind w:left="1163"/>
              <w:jc w:val="both"/>
              <w:outlineLvl w:val="1"/>
              <w:rPr>
                <w:rFonts w:ascii="Bookman Old Style" w:hAnsi="Bookman Old Style"/>
                <w:bCs/>
              </w:rPr>
            </w:pPr>
            <w:r w:rsidRPr="00A423EB">
              <w:rPr>
                <w:rFonts w:ascii="Bookman Old Style" w:hAnsi="Bookman Old Style"/>
              </w:rPr>
              <w:t>laba rugi periode berjalan.</w:t>
            </w:r>
          </w:p>
        </w:tc>
        <w:tc>
          <w:tcPr>
            <w:tcW w:w="4111" w:type="dxa"/>
            <w:tcMar/>
          </w:tcPr>
          <w:p w:rsidRPr="00A423EB" w:rsidR="001F7B04" w:rsidP="001F7B04" w:rsidRDefault="001F7B04" w14:paraId="71965CF0" w14:textId="77777777">
            <w:pPr>
              <w:pStyle w:val="ListParagraph"/>
              <w:numPr>
                <w:ilvl w:val="0"/>
                <w:numId w:val="49"/>
              </w:numPr>
              <w:spacing w:line="276" w:lineRule="auto"/>
              <w:ind w:left="365" w:hanging="365"/>
              <w:jc w:val="both"/>
              <w:rPr>
                <w:rFonts w:ascii="Bookman Old Style" w:hAnsi="Bookman Old Style" w:cs="Calibri"/>
              </w:rPr>
            </w:pPr>
            <w:r w:rsidRPr="00A423EB">
              <w:rPr>
                <w:rFonts w:ascii="Bookman Old Style" w:hAnsi="Bookman Old Style" w:cs="Calibri"/>
              </w:rPr>
              <w:t>Saldo laba dikelompokkan menjadi:</w:t>
            </w:r>
          </w:p>
          <w:p w:rsidRPr="00A423EB" w:rsidR="001F7B04" w:rsidP="001F7B04" w:rsidRDefault="001F7B04" w14:paraId="30784EDC" w14:textId="77777777">
            <w:pPr>
              <w:numPr>
                <w:ilvl w:val="1"/>
                <w:numId w:val="49"/>
              </w:numPr>
              <w:spacing w:line="276" w:lineRule="auto"/>
              <w:ind w:left="791" w:hanging="426"/>
              <w:jc w:val="both"/>
              <w:rPr>
                <w:rFonts w:ascii="Bookman Old Style" w:hAnsi="Bookman Old Style" w:cs="Calibri"/>
              </w:rPr>
            </w:pPr>
            <w:r w:rsidRPr="00A423EB">
              <w:rPr>
                <w:rFonts w:ascii="Bookman Old Style" w:hAnsi="Bookman Old Style" w:cs="Calibri"/>
              </w:rPr>
              <w:t>Cadangan tujuan adalah cadangan yang dibentuk dari laba bersih setelah pajak yang tujuan penggunaannya telah ditetapkan.</w:t>
            </w:r>
          </w:p>
          <w:p w:rsidRPr="00A423EB" w:rsidR="001F7B04" w:rsidP="001F7B04" w:rsidRDefault="001F7B04" w14:paraId="12762883" w14:textId="77777777">
            <w:pPr>
              <w:numPr>
                <w:ilvl w:val="1"/>
                <w:numId w:val="49"/>
              </w:numPr>
              <w:spacing w:line="276" w:lineRule="auto"/>
              <w:ind w:left="791" w:hanging="426"/>
              <w:jc w:val="both"/>
              <w:rPr>
                <w:rFonts w:ascii="Bookman Old Style" w:hAnsi="Bookman Old Style" w:cs="Calibri"/>
              </w:rPr>
            </w:pPr>
            <w:r w:rsidRPr="00A423EB">
              <w:rPr>
                <w:rFonts w:ascii="Bookman Old Style" w:hAnsi="Bookman Old Style" w:cs="Calibri"/>
              </w:rPr>
              <w:t>Cadangan umum adalah cadangan yang dibentuk dari laba bersih setelah pajak yang dimaksudkan untuk memperkuat modal.</w:t>
            </w:r>
          </w:p>
          <w:p w:rsidRPr="00A423EB" w:rsidR="001F7B04" w:rsidP="001F7B04" w:rsidRDefault="001F7B04" w14:paraId="59FCF438" w14:textId="77777777">
            <w:pPr>
              <w:numPr>
                <w:ilvl w:val="1"/>
                <w:numId w:val="49"/>
              </w:numPr>
              <w:spacing w:line="276" w:lineRule="auto"/>
              <w:ind w:left="791" w:hanging="426"/>
              <w:jc w:val="both"/>
              <w:rPr>
                <w:rFonts w:ascii="Bookman Old Style" w:hAnsi="Bookman Old Style" w:cs="Calibri"/>
              </w:rPr>
            </w:pPr>
            <w:r w:rsidRPr="00A423EB">
              <w:rPr>
                <w:rFonts w:ascii="Bookman Old Style" w:hAnsi="Bookman Old Style" w:cs="Calibri"/>
              </w:rPr>
              <w:t>Sisa laba yang belum dicadangkan terdiri dari:</w:t>
            </w:r>
          </w:p>
          <w:p w:rsidRPr="00A423EB" w:rsidR="001F7B04" w:rsidP="001F7B04" w:rsidRDefault="001F7B04" w14:paraId="5831DEE3" w14:textId="77777777">
            <w:pPr>
              <w:numPr>
                <w:ilvl w:val="0"/>
                <w:numId w:val="40"/>
              </w:numPr>
              <w:spacing w:line="276" w:lineRule="auto"/>
              <w:ind w:left="1216" w:hanging="425"/>
              <w:jc w:val="both"/>
              <w:rPr>
                <w:rFonts w:ascii="Bookman Old Style" w:hAnsi="Bookman Old Style" w:cs="Calibri"/>
              </w:rPr>
            </w:pPr>
            <w:r w:rsidRPr="00A423EB">
              <w:rPr>
                <w:rFonts w:ascii="Bookman Old Style" w:hAnsi="Bookman Old Style" w:cs="Calibri"/>
              </w:rPr>
              <w:t>laba rugi periode lalu yang belum ditetapkan penggunaannya; dan</w:t>
            </w:r>
          </w:p>
          <w:p w:rsidRPr="00A423EB" w:rsidR="001F7B04" w:rsidP="001F7B04" w:rsidRDefault="001F7B04" w14:paraId="1F7D208D" w14:textId="4A075FE4">
            <w:pPr>
              <w:numPr>
                <w:ilvl w:val="0"/>
                <w:numId w:val="40"/>
              </w:numPr>
              <w:spacing w:line="276" w:lineRule="auto"/>
              <w:ind w:left="1216" w:hanging="425"/>
              <w:jc w:val="both"/>
              <w:rPr>
                <w:rFonts w:ascii="Bookman Old Style" w:hAnsi="Bookman Old Style" w:cs="Calibri"/>
              </w:rPr>
            </w:pPr>
            <w:r w:rsidRPr="00A423EB">
              <w:rPr>
                <w:rFonts w:ascii="Bookman Old Style" w:hAnsi="Bookman Old Style" w:cs="Calibri"/>
              </w:rPr>
              <w:t>laba rugi periode berjalan.</w:t>
            </w:r>
          </w:p>
        </w:tc>
        <w:tc>
          <w:tcPr>
            <w:tcW w:w="4111" w:type="dxa"/>
            <w:tcMar/>
          </w:tcPr>
          <w:p w:rsidRPr="00A423EB" w:rsidR="001F7B04" w:rsidP="001F7B04" w:rsidRDefault="001F7B04" w14:paraId="1E56879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FD9946C" w14:textId="00ACD111">
            <w:pPr>
              <w:pStyle w:val="Normal"/>
              <w:spacing w:line="276" w:lineRule="auto"/>
              <w:jc w:val="both"/>
              <w:rPr>
                <w:rFonts w:ascii="Bookman Old Style" w:hAnsi="Bookman Old Style"/>
                <w:b w:val="1"/>
                <w:bCs w:val="1"/>
              </w:rPr>
            </w:pPr>
          </w:p>
        </w:tc>
      </w:tr>
      <w:tr w:rsidRPr="00A423EB" w:rsidR="001F7B04" w:rsidTr="4EB26EFA" w14:paraId="663B12D9" w14:textId="77777777">
        <w:trPr>
          <w:trHeight w:val="300"/>
        </w:trPr>
        <w:tc>
          <w:tcPr>
            <w:tcW w:w="4111" w:type="dxa"/>
            <w:tcMar/>
          </w:tcPr>
          <w:p w:rsidRPr="00A423EB" w:rsidR="001F7B04" w:rsidP="001F7B04" w:rsidRDefault="001F7B04" w14:paraId="68B3B908" w14:textId="2AFCFC1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Pos Saldo Laba harus dinyatakan secara terpisah dari pos modal saham. Seluruh Saldo Laba dianggap bebas untuk dibagikan sebagai dividen, kecuali jika diberikan indikasi mengenai pembatasan terhadap Saldo Laba, misalnya dicadangkan untuk tujuan tertentu, atau untuk memenuhi ketentuan undangundang atau ikatan tertentu.</w:t>
            </w:r>
          </w:p>
        </w:tc>
        <w:tc>
          <w:tcPr>
            <w:tcW w:w="4111" w:type="dxa"/>
            <w:tcMar/>
          </w:tcPr>
          <w:p w:rsidRPr="00A423EB" w:rsidR="001F7B04" w:rsidP="001F7B04" w:rsidRDefault="001F7B04" w14:paraId="51CE54ED" w14:textId="241A2CA2">
            <w:pPr>
              <w:pStyle w:val="ListParagraph"/>
              <w:numPr>
                <w:ilvl w:val="0"/>
                <w:numId w:val="49"/>
              </w:numPr>
              <w:spacing w:line="276" w:lineRule="auto"/>
              <w:ind w:left="365" w:hanging="365"/>
              <w:jc w:val="both"/>
              <w:rPr>
                <w:rFonts w:ascii="Bookman Old Style" w:hAnsi="Bookman Old Style" w:cs="Calibri"/>
              </w:rPr>
            </w:pPr>
            <w:r w:rsidRPr="00A423EB">
              <w:rPr>
                <w:rFonts w:ascii="Bookman Old Style" w:hAnsi="Bookman Old Style" w:cs="Calibri"/>
              </w:rPr>
              <w:t>Pos saldo laba harus dinyatakan secara terpisah dari pos modal saham. Seluruh saldo laba dianggap bebas untuk dibagikan sebagai dividen, kecuali jika diberikan indikasi mengenai pembatasan terhadap saldo laba, misalnya dicadangkan untuk tujuan tertentu, atau untuk memenuhi ketentuan undang-undang atau ikatan tertentu.</w:t>
            </w:r>
          </w:p>
        </w:tc>
        <w:tc>
          <w:tcPr>
            <w:tcW w:w="4111" w:type="dxa"/>
            <w:tcMar/>
          </w:tcPr>
          <w:p w:rsidRPr="00A423EB" w:rsidR="001F7B04" w:rsidP="001F7B04" w:rsidRDefault="001F7B04" w14:paraId="739CECF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D332A2E" w14:textId="3DEADDAB">
            <w:pPr>
              <w:pStyle w:val="Normal"/>
              <w:spacing w:line="276" w:lineRule="auto"/>
              <w:jc w:val="both"/>
              <w:rPr>
                <w:rFonts w:ascii="Bookman Old Style" w:hAnsi="Bookman Old Style"/>
                <w:b w:val="1"/>
                <w:bCs w:val="1"/>
              </w:rPr>
            </w:pPr>
          </w:p>
        </w:tc>
      </w:tr>
      <w:tr w:rsidRPr="00A423EB" w:rsidR="001F7B04" w:rsidTr="4EB26EFA" w14:paraId="32AA32A4" w14:textId="77777777">
        <w:trPr>
          <w:trHeight w:val="300"/>
        </w:trPr>
        <w:tc>
          <w:tcPr>
            <w:tcW w:w="4111" w:type="dxa"/>
            <w:tcMar/>
          </w:tcPr>
          <w:p w:rsidRPr="00A423EB" w:rsidR="001F7B04" w:rsidP="001F7B04" w:rsidRDefault="001F7B04" w14:paraId="034EF051" w14:textId="76E8FE99">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03. Saldo Laba yang tidak tersedia untuk dibagikan sebagai dividen karena pembatasan – </w:t>
            </w:r>
            <w:r w:rsidRPr="00A423EB">
              <w:rPr>
                <w:rFonts w:ascii="Bookman Old Style" w:hAnsi="Bookman Old Style"/>
              </w:rPr>
              <w:lastRenderedPageBreak/>
              <w:t>pembatasan tersebut dilaporkan dalam pos tersendiri yang menggambarkan tujuan pencadangan yang dimaksud.</w:t>
            </w:r>
          </w:p>
        </w:tc>
        <w:tc>
          <w:tcPr>
            <w:tcW w:w="4111" w:type="dxa"/>
            <w:tcMar/>
          </w:tcPr>
          <w:p w:rsidRPr="00A423EB" w:rsidR="001F7B04" w:rsidP="001F7B04" w:rsidRDefault="001F7B04" w14:paraId="066612F8" w14:textId="435C1577">
            <w:pPr>
              <w:pStyle w:val="ListParagraph"/>
              <w:numPr>
                <w:ilvl w:val="0"/>
                <w:numId w:val="49"/>
              </w:numPr>
              <w:spacing w:line="276" w:lineRule="auto"/>
              <w:ind w:left="365" w:hanging="365"/>
              <w:jc w:val="both"/>
              <w:rPr>
                <w:rFonts w:ascii="Bookman Old Style" w:hAnsi="Bookman Old Style" w:cs="Calibri"/>
              </w:rPr>
            </w:pPr>
            <w:r w:rsidRPr="00A423EB">
              <w:rPr>
                <w:rFonts w:ascii="Bookman Old Style" w:hAnsi="Bookman Old Style" w:cs="Calibri"/>
              </w:rPr>
              <w:lastRenderedPageBreak/>
              <w:t xml:space="preserve">Saldo laba yang tidak tersedia untuk dibagikan sebagai dividen karena </w:t>
            </w:r>
            <w:r w:rsidRPr="00A423EB">
              <w:rPr>
                <w:rFonts w:ascii="Bookman Old Style" w:hAnsi="Bookman Old Style" w:cs="Calibri"/>
              </w:rPr>
              <w:lastRenderedPageBreak/>
              <w:t>pembatasan-pembatasan tersebut dilaporkan dalam pos tersendiri yang menggambarkan tujuan pencadangan yang dimaksud.</w:t>
            </w:r>
          </w:p>
        </w:tc>
        <w:tc>
          <w:tcPr>
            <w:tcW w:w="4111" w:type="dxa"/>
            <w:tcMar/>
          </w:tcPr>
          <w:p w:rsidRPr="00A423EB" w:rsidR="001F7B04" w:rsidP="001F7B04" w:rsidRDefault="001F7B04" w14:paraId="14F268C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4B2ED16" w14:textId="287B0E4B">
            <w:pPr>
              <w:pStyle w:val="Normal"/>
              <w:spacing w:line="276" w:lineRule="auto"/>
              <w:jc w:val="both"/>
              <w:rPr>
                <w:rFonts w:ascii="Bookman Old Style" w:hAnsi="Bookman Old Style"/>
                <w:b w:val="1"/>
                <w:bCs w:val="1"/>
              </w:rPr>
            </w:pPr>
          </w:p>
        </w:tc>
      </w:tr>
      <w:tr w:rsidRPr="00A423EB" w:rsidR="001F7B04" w:rsidTr="4EB26EFA" w14:paraId="09B545EB" w14:textId="77777777">
        <w:trPr>
          <w:trHeight w:val="300"/>
        </w:trPr>
        <w:tc>
          <w:tcPr>
            <w:tcW w:w="4111" w:type="dxa"/>
            <w:tcMar/>
          </w:tcPr>
          <w:p w:rsidRPr="00A423EB" w:rsidR="001F7B04" w:rsidP="001F7B04" w:rsidRDefault="001F7B04" w14:paraId="4665911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417B1886"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2A6898A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D75E422" w14:textId="2990F942">
            <w:pPr>
              <w:pStyle w:val="Normal"/>
              <w:spacing w:line="276" w:lineRule="auto"/>
              <w:jc w:val="both"/>
              <w:rPr>
                <w:rFonts w:ascii="Bookman Old Style" w:hAnsi="Bookman Old Style"/>
                <w:b w:val="1"/>
                <w:bCs w:val="1"/>
              </w:rPr>
            </w:pPr>
          </w:p>
        </w:tc>
      </w:tr>
      <w:tr w:rsidRPr="00A423EB" w:rsidR="001F7B04" w:rsidTr="4EB26EFA" w14:paraId="1C077072" w14:textId="77777777">
        <w:trPr>
          <w:trHeight w:val="300"/>
        </w:trPr>
        <w:tc>
          <w:tcPr>
            <w:tcW w:w="4111" w:type="dxa"/>
            <w:tcMar/>
          </w:tcPr>
          <w:p w:rsidRPr="00A423EB" w:rsidR="001F7B04" w:rsidP="001F7B04" w:rsidRDefault="001F7B04" w14:paraId="0A47F688" w14:textId="36A10FF8">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D. Perlakuan Akuntansi</w:t>
            </w:r>
          </w:p>
        </w:tc>
        <w:tc>
          <w:tcPr>
            <w:tcW w:w="4111" w:type="dxa"/>
            <w:tcMar/>
          </w:tcPr>
          <w:p w:rsidRPr="00A423EB" w:rsidR="001F7B04" w:rsidP="001F7B04" w:rsidRDefault="001F7B04" w14:paraId="05C96EB1" w14:textId="45EF23D2">
            <w:pPr>
              <w:pStyle w:val="ListParagraph"/>
              <w:numPr>
                <w:ilvl w:val="0"/>
                <w:numId w:val="35"/>
              </w:numPr>
              <w:tabs>
                <w:tab w:val="left" w:pos="851"/>
                <w:tab w:val="left" w:pos="1701"/>
              </w:tabs>
              <w:spacing w:line="276" w:lineRule="auto"/>
              <w:ind w:left="365" w:hanging="365"/>
              <w:jc w:val="both"/>
              <w:outlineLvl w:val="1"/>
              <w:rPr>
                <w:rFonts w:ascii="Bookman Old Style" w:hAnsi="Bookman Old Style" w:cs="Calibri"/>
              </w:rPr>
            </w:pPr>
            <w:proofErr w:type="spellStart"/>
            <w:r w:rsidRPr="00A423EB">
              <w:rPr>
                <w:rFonts w:ascii="Bookman Old Style" w:hAnsi="Bookman Old Style" w:cs="Calibri"/>
                <w:b/>
                <w:lang w:val="en-US"/>
              </w:rPr>
              <w:t>Perlakuan</w:t>
            </w:r>
            <w:proofErr w:type="spellEnd"/>
            <w:r w:rsidRPr="00A423EB">
              <w:rPr>
                <w:rFonts w:ascii="Bookman Old Style" w:hAnsi="Bookman Old Style" w:cs="Calibri"/>
                <w:b/>
              </w:rPr>
              <w:t xml:space="preserve"> Akuntansi </w:t>
            </w:r>
          </w:p>
        </w:tc>
        <w:tc>
          <w:tcPr>
            <w:tcW w:w="4111" w:type="dxa"/>
            <w:tcMar/>
          </w:tcPr>
          <w:p w:rsidRPr="00A423EB" w:rsidR="001F7B04" w:rsidP="001F7B04" w:rsidRDefault="001F7B04" w14:paraId="1BA8210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718C647" w14:textId="2C217E62">
            <w:pPr>
              <w:pStyle w:val="Normal"/>
              <w:spacing w:line="276" w:lineRule="auto"/>
              <w:jc w:val="both"/>
              <w:rPr>
                <w:rFonts w:ascii="Bookman Old Style" w:hAnsi="Bookman Old Style"/>
                <w:b w:val="1"/>
                <w:bCs w:val="1"/>
              </w:rPr>
            </w:pPr>
          </w:p>
        </w:tc>
      </w:tr>
      <w:tr w:rsidRPr="00A423EB" w:rsidR="001F7B04" w:rsidTr="4EB26EFA" w14:paraId="44B6D7AB" w14:textId="77777777">
        <w:trPr>
          <w:trHeight w:val="300"/>
        </w:trPr>
        <w:tc>
          <w:tcPr>
            <w:tcW w:w="4111" w:type="dxa"/>
            <w:tcMar/>
          </w:tcPr>
          <w:p w:rsidRPr="00A423EB" w:rsidR="001F7B04" w:rsidP="001F7B04" w:rsidRDefault="001F7B04" w14:paraId="64717EA8" w14:textId="237A21D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Saldo Laba tidak boleh dibebani atau dikredit dengan pos-pos yang seharusnya diperhitungkan pada laba rugi tahun berjalan.</w:t>
            </w:r>
          </w:p>
        </w:tc>
        <w:tc>
          <w:tcPr>
            <w:tcW w:w="4111" w:type="dxa"/>
            <w:tcMar/>
          </w:tcPr>
          <w:p w:rsidRPr="00A423EB" w:rsidR="001F7B04" w:rsidP="001F7B04" w:rsidRDefault="001F7B04" w14:paraId="7114EA8A" w14:textId="225616EC">
            <w:pPr>
              <w:pStyle w:val="ListParagraph"/>
              <w:numPr>
                <w:ilvl w:val="0"/>
                <w:numId w:val="23"/>
              </w:numPr>
              <w:spacing w:line="276" w:lineRule="auto"/>
              <w:ind w:left="365" w:hanging="365"/>
              <w:jc w:val="both"/>
              <w:rPr>
                <w:rFonts w:ascii="Bookman Old Style" w:hAnsi="Bookman Old Style" w:cs="Calibri"/>
              </w:rPr>
            </w:pPr>
            <w:r w:rsidRPr="00A423EB">
              <w:rPr>
                <w:rFonts w:ascii="Bookman Old Style" w:hAnsi="Bookman Old Style" w:cs="Calibri"/>
              </w:rPr>
              <w:t>Saldo Laba tidak boleh dibebani atau dikredit dengan pos-pos yang seharusnya diperhitungkan pada laba rugi tahun berjalan.</w:t>
            </w:r>
          </w:p>
        </w:tc>
        <w:tc>
          <w:tcPr>
            <w:tcW w:w="4111" w:type="dxa"/>
            <w:tcMar/>
          </w:tcPr>
          <w:p w:rsidRPr="00A423EB" w:rsidR="001F7B04" w:rsidP="001F7B04" w:rsidRDefault="001F7B04" w14:paraId="4A76A5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B24D389" w14:textId="099C364F">
            <w:pPr>
              <w:pStyle w:val="Normal"/>
              <w:spacing w:line="276" w:lineRule="auto"/>
              <w:jc w:val="both"/>
              <w:rPr>
                <w:rFonts w:ascii="Bookman Old Style" w:hAnsi="Bookman Old Style"/>
                <w:b w:val="1"/>
                <w:bCs w:val="1"/>
              </w:rPr>
            </w:pPr>
          </w:p>
        </w:tc>
      </w:tr>
      <w:tr w:rsidRPr="00A423EB" w:rsidR="001F7B04" w:rsidTr="4EB26EFA" w14:paraId="25447731" w14:textId="77777777">
        <w:trPr>
          <w:trHeight w:val="300"/>
        </w:trPr>
        <w:tc>
          <w:tcPr>
            <w:tcW w:w="4111" w:type="dxa"/>
            <w:tcMar/>
          </w:tcPr>
          <w:p w:rsidRPr="00A423EB" w:rsidR="001F7B04" w:rsidP="001F7B04" w:rsidRDefault="001F7B04" w14:paraId="357C8441" w14:textId="7E1B8E56">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Kewajiban pembagian dividen timbul pada saat deklarasi dividen dan dengan demikian pada saat tersebut Saldo Laba akan dibebani dengan jumlah dividen tersebut.</w:t>
            </w:r>
          </w:p>
        </w:tc>
        <w:tc>
          <w:tcPr>
            <w:tcW w:w="4111" w:type="dxa"/>
            <w:tcMar/>
          </w:tcPr>
          <w:p w:rsidRPr="00A423EB" w:rsidR="001F7B04" w:rsidP="001F7B04" w:rsidRDefault="001F7B04" w14:paraId="04EA6FE2" w14:textId="05064FD2">
            <w:pPr>
              <w:pStyle w:val="ListParagraph"/>
              <w:numPr>
                <w:ilvl w:val="0"/>
                <w:numId w:val="23"/>
              </w:numPr>
              <w:spacing w:line="276" w:lineRule="auto"/>
              <w:ind w:left="365" w:hanging="365"/>
              <w:jc w:val="both"/>
              <w:rPr>
                <w:rFonts w:ascii="Bookman Old Style" w:hAnsi="Bookman Old Style" w:cs="Calibri"/>
              </w:rPr>
            </w:pPr>
            <w:r w:rsidRPr="00A423EB">
              <w:rPr>
                <w:rFonts w:ascii="Bookman Old Style" w:hAnsi="Bookman Old Style" w:cs="Calibri"/>
              </w:rPr>
              <w:t>Kewajiban pembagian dividen timbul pada saat deklarasi dividen dan dengan demikian pada saat tersebut saldo laba akan dibebani dengan jumlah dividen tersebut.</w:t>
            </w:r>
          </w:p>
        </w:tc>
        <w:tc>
          <w:tcPr>
            <w:tcW w:w="4111" w:type="dxa"/>
            <w:tcMar/>
          </w:tcPr>
          <w:p w:rsidRPr="00A423EB" w:rsidR="001F7B04" w:rsidP="001F7B04" w:rsidRDefault="001F7B04" w14:paraId="30D2E26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B28CB0D" w14:textId="13569451">
            <w:pPr>
              <w:pStyle w:val="Normal"/>
              <w:spacing w:line="276" w:lineRule="auto"/>
              <w:jc w:val="both"/>
              <w:rPr>
                <w:rFonts w:ascii="Bookman Old Style" w:hAnsi="Bookman Old Style"/>
                <w:b w:val="1"/>
                <w:bCs w:val="1"/>
              </w:rPr>
            </w:pPr>
          </w:p>
        </w:tc>
      </w:tr>
      <w:tr w:rsidRPr="00A423EB" w:rsidR="001F7B04" w:rsidTr="4EB26EFA" w14:paraId="2D78ADBD" w14:textId="77777777">
        <w:trPr>
          <w:trHeight w:val="300"/>
        </w:trPr>
        <w:tc>
          <w:tcPr>
            <w:tcW w:w="4111" w:type="dxa"/>
            <w:tcMar/>
          </w:tcPr>
          <w:p w:rsidRPr="00A423EB" w:rsidR="001F7B04" w:rsidP="001F7B04" w:rsidRDefault="001F7B04" w14:paraId="4E9D4A3F" w14:textId="469DDCB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03. Jika dividen dibagikan dalam bentuk saham maka Saldo Laba akan didebit sebesar nilai wajar saham saat dividen dideklarasikan, modal saham akan dikredit sebesar nilai nominal sedangkan selisih antara nilai wajar dengan nilai nominal saham diakui sebagai agio/disagio saham.</w:t>
            </w:r>
          </w:p>
        </w:tc>
        <w:tc>
          <w:tcPr>
            <w:tcW w:w="4111" w:type="dxa"/>
            <w:tcMar/>
          </w:tcPr>
          <w:p w:rsidRPr="00A423EB" w:rsidR="001F7B04" w:rsidP="001F7B04" w:rsidRDefault="001F7B04" w14:paraId="03363C9D" w14:textId="648E7D42">
            <w:pPr>
              <w:pStyle w:val="ListParagraph"/>
              <w:numPr>
                <w:ilvl w:val="0"/>
                <w:numId w:val="23"/>
              </w:numPr>
              <w:spacing w:line="276" w:lineRule="auto"/>
              <w:ind w:left="365" w:hanging="365"/>
              <w:jc w:val="both"/>
              <w:rPr>
                <w:rFonts w:ascii="Bookman Old Style" w:hAnsi="Bookman Old Style" w:cs="Calibri"/>
              </w:rPr>
            </w:pPr>
            <w:r w:rsidRPr="00A423EB">
              <w:rPr>
                <w:rFonts w:ascii="Bookman Old Style" w:hAnsi="Bookman Old Style" w:cs="Calibri"/>
              </w:rPr>
              <w:t>Jika dividen dibagikan dalam bentuk saham maka Saldo Laba akan didebit sebesar nilai wajar saham saat dividen dideklarasikan, modal saham akan dikredit sebesar nilai nominal sedangkan selisih antara nilai wajar dengan nilai nominal saham diakui sebagai agio/disagio saham.</w:t>
            </w:r>
          </w:p>
        </w:tc>
        <w:tc>
          <w:tcPr>
            <w:tcW w:w="4111" w:type="dxa"/>
            <w:tcMar/>
          </w:tcPr>
          <w:p w:rsidRPr="00A423EB" w:rsidR="001F7B04" w:rsidP="001F7B04" w:rsidRDefault="001F7B04" w14:paraId="52C011D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A5816B3" w14:textId="0D1DC9B1">
            <w:pPr>
              <w:pStyle w:val="Normal"/>
              <w:spacing w:line="276" w:lineRule="auto"/>
              <w:jc w:val="both"/>
              <w:rPr>
                <w:rFonts w:ascii="Bookman Old Style" w:hAnsi="Bookman Old Style"/>
                <w:b w:val="1"/>
                <w:bCs w:val="1"/>
              </w:rPr>
            </w:pPr>
          </w:p>
        </w:tc>
      </w:tr>
      <w:tr w:rsidRPr="00A423EB" w:rsidR="001F7B04" w:rsidTr="4EB26EFA" w14:paraId="56C9D57A" w14:textId="77777777">
        <w:trPr>
          <w:trHeight w:val="300"/>
        </w:trPr>
        <w:tc>
          <w:tcPr>
            <w:tcW w:w="4111" w:type="dxa"/>
            <w:tcMar/>
          </w:tcPr>
          <w:p w:rsidRPr="00A423EB" w:rsidR="001F7B04" w:rsidP="001F7B04" w:rsidRDefault="001F7B04" w14:paraId="09ADED3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70727B12"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72E859C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F7157B3" w14:textId="4DEEE401">
            <w:pPr>
              <w:pStyle w:val="Normal"/>
              <w:spacing w:line="276" w:lineRule="auto"/>
              <w:jc w:val="both"/>
              <w:rPr>
                <w:rFonts w:ascii="Bookman Old Style" w:hAnsi="Bookman Old Style"/>
                <w:b w:val="1"/>
                <w:bCs w:val="1"/>
              </w:rPr>
            </w:pPr>
          </w:p>
        </w:tc>
      </w:tr>
      <w:tr w:rsidRPr="00A423EB" w:rsidR="001F7B04" w:rsidTr="4EB26EFA" w14:paraId="22FF6D65" w14:textId="77777777">
        <w:trPr>
          <w:trHeight w:val="300"/>
        </w:trPr>
        <w:tc>
          <w:tcPr>
            <w:tcW w:w="4111" w:type="dxa"/>
            <w:tcMar/>
          </w:tcPr>
          <w:p w:rsidRPr="00A423EB" w:rsidR="001F7B04" w:rsidP="001F7B04" w:rsidRDefault="001F7B04" w14:paraId="180F9897" w14:textId="76997DFA">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E. Ilustrasi Jurnal</w:t>
            </w:r>
          </w:p>
        </w:tc>
        <w:tc>
          <w:tcPr>
            <w:tcW w:w="4111" w:type="dxa"/>
            <w:tcMar/>
          </w:tcPr>
          <w:p w:rsidRPr="00A423EB" w:rsidR="001F7B04" w:rsidP="001F7B04" w:rsidRDefault="001F7B04" w14:paraId="295DA895" w14:textId="023DFB7F">
            <w:pPr>
              <w:pStyle w:val="ListParagraph"/>
              <w:numPr>
                <w:ilvl w:val="0"/>
                <w:numId w:val="35"/>
              </w:numPr>
              <w:tabs>
                <w:tab w:val="left" w:pos="851"/>
                <w:tab w:val="left" w:pos="1701"/>
              </w:tabs>
              <w:spacing w:line="276" w:lineRule="auto"/>
              <w:ind w:left="365" w:hanging="365"/>
              <w:jc w:val="both"/>
              <w:outlineLvl w:val="1"/>
              <w:rPr>
                <w:rFonts w:ascii="Bookman Old Style" w:hAnsi="Bookman Old Style" w:cs="Calibri"/>
              </w:rPr>
            </w:pPr>
            <w:proofErr w:type="spellStart"/>
            <w:r w:rsidRPr="00A423EB">
              <w:rPr>
                <w:rFonts w:ascii="Bookman Old Style" w:hAnsi="Bookman Old Style" w:cs="Calibri"/>
                <w:b/>
                <w:lang w:val="en-US"/>
              </w:rPr>
              <w:t>Ilustrasi</w:t>
            </w:r>
            <w:proofErr w:type="spellEnd"/>
            <w:r w:rsidRPr="00A423EB">
              <w:rPr>
                <w:rFonts w:ascii="Bookman Old Style" w:hAnsi="Bookman Old Style" w:cs="Calibri"/>
                <w:b/>
              </w:rPr>
              <w:t xml:space="preserve"> Jurnal </w:t>
            </w:r>
          </w:p>
        </w:tc>
        <w:tc>
          <w:tcPr>
            <w:tcW w:w="4111" w:type="dxa"/>
            <w:tcMar/>
          </w:tcPr>
          <w:p w:rsidRPr="00A423EB" w:rsidR="001F7B04" w:rsidP="001F7B04" w:rsidRDefault="001F7B04" w14:paraId="091919C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5AC493D" w14:textId="3827A790">
            <w:pPr>
              <w:pStyle w:val="Normal"/>
              <w:spacing w:line="276" w:lineRule="auto"/>
              <w:jc w:val="both"/>
              <w:rPr>
                <w:rFonts w:ascii="Bookman Old Style" w:hAnsi="Bookman Old Style"/>
                <w:b w:val="1"/>
                <w:bCs w:val="1"/>
              </w:rPr>
            </w:pPr>
          </w:p>
        </w:tc>
      </w:tr>
      <w:tr w:rsidRPr="00A423EB" w:rsidR="001F7B04" w:rsidTr="4EB26EFA" w14:paraId="1DB2C6DB" w14:textId="77777777">
        <w:trPr>
          <w:trHeight w:val="300"/>
        </w:trPr>
        <w:tc>
          <w:tcPr>
            <w:tcW w:w="4111" w:type="dxa"/>
            <w:tcMar/>
          </w:tcPr>
          <w:p w:rsidRPr="00A423EB" w:rsidR="001F7B04" w:rsidP="001F7B04" w:rsidRDefault="001F7B04" w14:paraId="135D48C4"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01. Pemindahan laba tahun berjalan ke Saldo Laba </w:t>
            </w:r>
          </w:p>
          <w:p w:rsidRPr="00A423EB" w:rsidR="001F7B04" w:rsidP="001F7B04" w:rsidRDefault="001F7B04" w14:paraId="0CA7C486"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Ikhtisar laba rugi </w:t>
            </w:r>
          </w:p>
          <w:p w:rsidRPr="00A423EB" w:rsidR="001F7B04" w:rsidP="001F7B04" w:rsidRDefault="001F7B04" w14:paraId="3C147DB4" w14:textId="7C8B722B">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Saldo Laba</w:t>
            </w:r>
          </w:p>
        </w:tc>
        <w:tc>
          <w:tcPr>
            <w:tcW w:w="4111" w:type="dxa"/>
            <w:tcMar/>
          </w:tcPr>
          <w:p w:rsidRPr="00A423EB" w:rsidR="001F7B04" w:rsidP="001F7B04" w:rsidRDefault="001F7B04" w14:paraId="00528B4D" w14:textId="77777777">
            <w:pPr>
              <w:pStyle w:val="ListParagraph"/>
              <w:numPr>
                <w:ilvl w:val="6"/>
                <w:numId w:val="1"/>
              </w:numPr>
              <w:spacing w:line="276" w:lineRule="auto"/>
              <w:ind w:left="365" w:hanging="365"/>
              <w:jc w:val="both"/>
              <w:rPr>
                <w:rFonts w:ascii="Bookman Old Style" w:hAnsi="Bookman Old Style" w:cs="Calibri"/>
              </w:rPr>
            </w:pPr>
            <w:r w:rsidRPr="00A423EB">
              <w:rPr>
                <w:rFonts w:ascii="Bookman Old Style" w:hAnsi="Bookman Old Style" w:cs="Calibri"/>
              </w:rPr>
              <w:t>Pemindahan laba tahun berjalan ke saldo laba:</w:t>
            </w:r>
          </w:p>
          <w:p w:rsidRPr="00A423EB" w:rsidR="001F7B04" w:rsidP="001F7B04" w:rsidRDefault="001F7B04" w14:paraId="79B6C42A" w14:textId="77777777">
            <w:pPr>
              <w:spacing w:line="276" w:lineRule="auto"/>
              <w:ind w:left="365"/>
              <w:jc w:val="both"/>
              <w:rPr>
                <w:rFonts w:ascii="Bookman Old Style" w:hAnsi="Bookman Old Style" w:cs="Calibri"/>
              </w:rPr>
            </w:pPr>
            <w:r w:rsidRPr="00A423EB">
              <w:rPr>
                <w:rFonts w:ascii="Bookman Old Style" w:hAnsi="Bookman Old Style" w:cs="Calibri"/>
              </w:rPr>
              <w:t>Db.</w:t>
            </w:r>
            <w:r w:rsidRPr="00A423EB">
              <w:rPr>
                <w:rFonts w:ascii="Bookman Old Style" w:hAnsi="Bookman Old Style" w:cs="Calibri"/>
                <w:lang w:val="en-US"/>
              </w:rPr>
              <w:t xml:space="preserve"> </w:t>
            </w:r>
            <w:r w:rsidRPr="00A423EB">
              <w:rPr>
                <w:rFonts w:ascii="Bookman Old Style" w:hAnsi="Bookman Old Style" w:cs="Calibri"/>
              </w:rPr>
              <w:t>Ikhtisar laba rugi</w:t>
            </w:r>
          </w:p>
          <w:p w:rsidRPr="00A423EB" w:rsidR="001F7B04" w:rsidP="001F7B04" w:rsidRDefault="001F7B04" w14:paraId="79273D33" w14:textId="382FCB26">
            <w:pPr>
              <w:spacing w:line="276" w:lineRule="auto"/>
              <w:ind w:left="365"/>
              <w:jc w:val="both"/>
              <w:rPr>
                <w:rFonts w:ascii="Bookman Old Style" w:hAnsi="Bookman Old Style" w:cs="Calibri"/>
              </w:rPr>
            </w:pPr>
            <w:r w:rsidRPr="00A423EB">
              <w:rPr>
                <w:rFonts w:ascii="Bookman Old Style" w:hAnsi="Bookman Old Style" w:cs="Calibri"/>
              </w:rPr>
              <w:t>Kr.</w:t>
            </w:r>
            <w:r w:rsidRPr="00A423EB">
              <w:rPr>
                <w:rFonts w:ascii="Bookman Old Style" w:hAnsi="Bookman Old Style" w:cs="Calibri"/>
                <w:lang w:val="en-US"/>
              </w:rPr>
              <w:t xml:space="preserve">  </w:t>
            </w:r>
            <w:r w:rsidRPr="00A423EB">
              <w:rPr>
                <w:rFonts w:ascii="Bookman Old Style" w:hAnsi="Bookman Old Style" w:cs="Calibri"/>
              </w:rPr>
              <w:t>Saldo laba</w:t>
            </w:r>
          </w:p>
        </w:tc>
        <w:tc>
          <w:tcPr>
            <w:tcW w:w="4111" w:type="dxa"/>
            <w:tcMar/>
          </w:tcPr>
          <w:p w:rsidRPr="00A423EB" w:rsidR="001F7B04" w:rsidP="001F7B04" w:rsidRDefault="001F7B04" w14:paraId="7163D36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CA6253E" w14:textId="20FF4CB5">
            <w:pPr>
              <w:pStyle w:val="Normal"/>
              <w:spacing w:line="276" w:lineRule="auto"/>
              <w:jc w:val="both"/>
              <w:rPr>
                <w:rFonts w:ascii="Bookman Old Style" w:hAnsi="Bookman Old Style"/>
                <w:b w:val="1"/>
                <w:bCs w:val="1"/>
              </w:rPr>
            </w:pPr>
          </w:p>
        </w:tc>
      </w:tr>
      <w:tr w:rsidRPr="00A423EB" w:rsidR="001F7B04" w:rsidTr="4EB26EFA" w14:paraId="7A39C395" w14:textId="77777777">
        <w:trPr>
          <w:trHeight w:val="300"/>
        </w:trPr>
        <w:tc>
          <w:tcPr>
            <w:tcW w:w="4111" w:type="dxa"/>
            <w:tcMar/>
          </w:tcPr>
          <w:p w:rsidRPr="00A423EB" w:rsidR="001F7B04" w:rsidP="001F7B04" w:rsidRDefault="001F7B04" w14:paraId="43FF167D"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02. Pemindahan rugi tahun berjalan ke Saldo Laba </w:t>
            </w:r>
          </w:p>
          <w:p w:rsidRPr="00A423EB" w:rsidR="001F7B04" w:rsidP="001F7B04" w:rsidRDefault="001F7B04" w14:paraId="5864010D"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lastRenderedPageBreak/>
              <w:t xml:space="preserve">Db. Saldo Laba </w:t>
            </w:r>
          </w:p>
          <w:p w:rsidRPr="00A423EB" w:rsidR="001F7B04" w:rsidP="001F7B04" w:rsidRDefault="001F7B04" w14:paraId="6E837355" w14:textId="4630C78B">
            <w:pPr>
              <w:tabs>
                <w:tab w:val="left" w:pos="851"/>
                <w:tab w:val="left" w:pos="1701"/>
              </w:tabs>
              <w:spacing w:line="276" w:lineRule="auto"/>
              <w:ind w:left="312"/>
              <w:jc w:val="both"/>
              <w:outlineLvl w:val="1"/>
              <w:rPr>
                <w:rFonts w:ascii="Bookman Old Style" w:hAnsi="Bookman Old Style"/>
                <w:bCs/>
              </w:rPr>
            </w:pPr>
            <w:r w:rsidRPr="00A423EB">
              <w:rPr>
                <w:rFonts w:ascii="Bookman Old Style" w:hAnsi="Bookman Old Style"/>
              </w:rPr>
              <w:t>Kr. Ikhtisar laba rugi</w:t>
            </w:r>
          </w:p>
        </w:tc>
        <w:tc>
          <w:tcPr>
            <w:tcW w:w="4111" w:type="dxa"/>
            <w:tcMar/>
          </w:tcPr>
          <w:p w:rsidRPr="00A423EB" w:rsidR="001F7B04" w:rsidP="001F7B04" w:rsidRDefault="001F7B04" w14:paraId="09E3FD9E" w14:textId="77777777">
            <w:pPr>
              <w:pStyle w:val="ListParagraph"/>
              <w:numPr>
                <w:ilvl w:val="6"/>
                <w:numId w:val="1"/>
              </w:numPr>
              <w:spacing w:line="276" w:lineRule="auto"/>
              <w:ind w:left="365" w:hanging="365"/>
              <w:jc w:val="both"/>
              <w:rPr>
                <w:rFonts w:ascii="Bookman Old Style" w:hAnsi="Bookman Old Style" w:cs="Calibri"/>
              </w:rPr>
            </w:pPr>
            <w:r w:rsidRPr="00A423EB">
              <w:rPr>
                <w:rFonts w:ascii="Bookman Old Style" w:hAnsi="Bookman Old Style" w:cs="Calibri"/>
              </w:rPr>
              <w:lastRenderedPageBreak/>
              <w:t>Pemindahan rugi tahun berjalan ke saldo laba:</w:t>
            </w:r>
          </w:p>
          <w:p w:rsidRPr="00A423EB" w:rsidR="001F7B04" w:rsidP="001F7B04" w:rsidRDefault="001F7B04" w14:paraId="0A854BAD" w14:textId="77777777">
            <w:pPr>
              <w:spacing w:line="276" w:lineRule="auto"/>
              <w:ind w:left="365"/>
              <w:jc w:val="both"/>
              <w:rPr>
                <w:rFonts w:ascii="Bookman Old Style" w:hAnsi="Bookman Old Style" w:cs="Calibri"/>
              </w:rPr>
            </w:pPr>
            <w:r w:rsidRPr="00A423EB">
              <w:rPr>
                <w:rFonts w:ascii="Bookman Old Style" w:hAnsi="Bookman Old Style" w:cs="Calibri"/>
              </w:rPr>
              <w:lastRenderedPageBreak/>
              <w:t>Db. Saldo laba</w:t>
            </w:r>
          </w:p>
          <w:p w:rsidRPr="00A423EB" w:rsidR="001F7B04" w:rsidP="001F7B04" w:rsidRDefault="001F7B04" w14:paraId="43EC716D" w14:textId="3B1E40A3">
            <w:pPr>
              <w:spacing w:line="276" w:lineRule="auto"/>
              <w:ind w:left="365"/>
              <w:jc w:val="both"/>
              <w:rPr>
                <w:rFonts w:ascii="Bookman Old Style" w:hAnsi="Bookman Old Style" w:cs="Calibri"/>
              </w:rPr>
            </w:pPr>
            <w:r w:rsidRPr="00A423EB">
              <w:rPr>
                <w:rFonts w:ascii="Bookman Old Style" w:hAnsi="Bookman Old Style" w:cs="Calibri"/>
              </w:rPr>
              <w:t xml:space="preserve">Kr. </w:t>
            </w:r>
            <w:r w:rsidRPr="00A423EB">
              <w:rPr>
                <w:rFonts w:ascii="Bookman Old Style" w:hAnsi="Bookman Old Style" w:cs="Calibri"/>
                <w:lang w:val="en-US"/>
              </w:rPr>
              <w:t xml:space="preserve"> </w:t>
            </w:r>
            <w:r w:rsidRPr="00A423EB">
              <w:rPr>
                <w:rFonts w:ascii="Bookman Old Style" w:hAnsi="Bookman Old Style" w:cs="Calibri"/>
              </w:rPr>
              <w:t>Ikhtisar laba rugi</w:t>
            </w:r>
          </w:p>
        </w:tc>
        <w:tc>
          <w:tcPr>
            <w:tcW w:w="4111" w:type="dxa"/>
            <w:tcMar/>
          </w:tcPr>
          <w:p w:rsidRPr="00A423EB" w:rsidR="001F7B04" w:rsidP="001F7B04" w:rsidRDefault="001F7B04" w14:paraId="60C82B8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C9C9C07" w14:textId="657893EE">
            <w:pPr>
              <w:pStyle w:val="Normal"/>
              <w:spacing w:line="276" w:lineRule="auto"/>
              <w:jc w:val="both"/>
              <w:rPr>
                <w:rFonts w:ascii="Bookman Old Style" w:hAnsi="Bookman Old Style"/>
                <w:b w:val="1"/>
                <w:bCs w:val="1"/>
              </w:rPr>
            </w:pPr>
          </w:p>
        </w:tc>
      </w:tr>
      <w:tr w:rsidRPr="00A423EB" w:rsidR="001F7B04" w:rsidTr="4EB26EFA" w14:paraId="0B3D81BB" w14:textId="77777777">
        <w:trPr>
          <w:trHeight w:val="300"/>
        </w:trPr>
        <w:tc>
          <w:tcPr>
            <w:tcW w:w="4111" w:type="dxa"/>
            <w:tcMar/>
          </w:tcPr>
          <w:p w:rsidRPr="00A423EB" w:rsidR="001F7B04" w:rsidP="001F7B04" w:rsidRDefault="001F7B04" w14:paraId="63A5B5F0"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03. Pembagian dividen tunai </w:t>
            </w:r>
          </w:p>
          <w:p w:rsidRPr="00A423EB" w:rsidR="001F7B04" w:rsidP="001F7B04" w:rsidRDefault="001F7B04" w14:paraId="0E90F22F" w14:textId="77777777">
            <w:pPr>
              <w:pStyle w:val="ListParagraph"/>
              <w:numPr>
                <w:ilvl w:val="0"/>
                <w:numId w:val="5"/>
              </w:num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Pada saat diumumkan </w:t>
            </w:r>
          </w:p>
          <w:p w:rsidRPr="00A423EB" w:rsidR="001F7B04" w:rsidP="001F7B04" w:rsidRDefault="001F7B04" w14:paraId="5E958AEE" w14:textId="77777777">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Db. Saldo Laba </w:t>
            </w:r>
          </w:p>
          <w:p w:rsidRPr="00A423EB" w:rsidR="001F7B04" w:rsidP="001F7B04" w:rsidRDefault="001F7B04" w14:paraId="59F083B0" w14:textId="69A79F42">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Kr. Utang dividen </w:t>
            </w:r>
          </w:p>
          <w:p w:rsidRPr="00A423EB" w:rsidR="001F7B04" w:rsidP="001F7B04" w:rsidRDefault="001F7B04" w14:paraId="5161D536" w14:textId="77777777">
            <w:pPr>
              <w:pStyle w:val="ListParagraph"/>
              <w:numPr>
                <w:ilvl w:val="0"/>
                <w:numId w:val="5"/>
              </w:num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Pada saat dibayar </w:t>
            </w:r>
          </w:p>
          <w:p w:rsidRPr="00A423EB" w:rsidR="001F7B04" w:rsidP="001F7B04" w:rsidRDefault="001F7B04" w14:paraId="18A82325" w14:textId="77777777">
            <w:pPr>
              <w:pStyle w:val="ListParagraph"/>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Db. Utang dividen </w:t>
            </w:r>
          </w:p>
          <w:p w:rsidRPr="00A423EB" w:rsidR="001F7B04" w:rsidP="001F7B04" w:rsidRDefault="001F7B04" w14:paraId="15113586" w14:textId="313D530F">
            <w:pPr>
              <w:pStyle w:val="ListParagraph"/>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Kr. Kas/rekening</w:t>
            </w:r>
          </w:p>
        </w:tc>
        <w:tc>
          <w:tcPr>
            <w:tcW w:w="4111" w:type="dxa"/>
            <w:tcMar/>
          </w:tcPr>
          <w:p w:rsidRPr="00A423EB" w:rsidR="001F7B04" w:rsidP="001F7B04" w:rsidRDefault="001F7B04" w14:paraId="4A11A1B4" w14:textId="77777777">
            <w:pPr>
              <w:pStyle w:val="ListParagraph"/>
              <w:numPr>
                <w:ilvl w:val="6"/>
                <w:numId w:val="1"/>
              </w:numPr>
              <w:spacing w:line="276" w:lineRule="auto"/>
              <w:ind w:left="365" w:hanging="365"/>
              <w:jc w:val="both"/>
              <w:rPr>
                <w:rFonts w:ascii="Bookman Old Style" w:hAnsi="Bookman Old Style" w:cs="Calibri"/>
              </w:rPr>
            </w:pPr>
            <w:r w:rsidRPr="00A423EB">
              <w:rPr>
                <w:rFonts w:ascii="Bookman Old Style" w:hAnsi="Bookman Old Style" w:cs="Calibri"/>
              </w:rPr>
              <w:t>Pembagian dividen tunai</w:t>
            </w:r>
          </w:p>
          <w:p w:rsidRPr="00A423EB" w:rsidR="001F7B04" w:rsidP="001F7B04" w:rsidRDefault="001F7B04" w14:paraId="21755B8C" w14:textId="77777777">
            <w:pPr>
              <w:numPr>
                <w:ilvl w:val="1"/>
                <w:numId w:val="30"/>
              </w:numPr>
              <w:spacing w:line="276" w:lineRule="auto"/>
              <w:ind w:left="791" w:hanging="426"/>
              <w:jc w:val="both"/>
              <w:rPr>
                <w:rFonts w:ascii="Bookman Old Style" w:hAnsi="Bookman Old Style" w:cs="Calibri"/>
              </w:rPr>
            </w:pPr>
            <w:r w:rsidRPr="00A423EB">
              <w:rPr>
                <w:rFonts w:ascii="Bookman Old Style" w:hAnsi="Bookman Old Style" w:cs="Calibri"/>
              </w:rPr>
              <w:t>Pada saat diumumkan:</w:t>
            </w:r>
          </w:p>
          <w:p w:rsidRPr="00A423EB" w:rsidR="001F7B04" w:rsidP="001F7B04" w:rsidRDefault="001F7B04" w14:paraId="2E45C594" w14:textId="77777777">
            <w:pPr>
              <w:spacing w:line="276" w:lineRule="auto"/>
              <w:ind w:left="791"/>
              <w:jc w:val="both"/>
              <w:rPr>
                <w:rFonts w:ascii="Bookman Old Style" w:hAnsi="Bookman Old Style" w:cs="Calibri"/>
              </w:rPr>
            </w:pPr>
            <w:r w:rsidRPr="00A423EB">
              <w:rPr>
                <w:rFonts w:ascii="Bookman Old Style" w:hAnsi="Bookman Old Style" w:cs="Calibri"/>
              </w:rPr>
              <w:t>Db.</w:t>
            </w:r>
            <w:r w:rsidRPr="00A423EB">
              <w:rPr>
                <w:rFonts w:ascii="Bookman Old Style" w:hAnsi="Bookman Old Style" w:cs="Calibri"/>
                <w:lang w:val="en-US"/>
              </w:rPr>
              <w:t xml:space="preserve"> </w:t>
            </w:r>
            <w:r w:rsidRPr="00A423EB">
              <w:rPr>
                <w:rFonts w:ascii="Bookman Old Style" w:hAnsi="Bookman Old Style" w:cs="Calibri"/>
              </w:rPr>
              <w:t>Saldo laba</w:t>
            </w:r>
          </w:p>
          <w:p w:rsidRPr="00A423EB" w:rsidR="001F7B04" w:rsidP="001F7B04" w:rsidRDefault="001F7B04" w14:paraId="45B98FB0" w14:textId="77777777">
            <w:pPr>
              <w:spacing w:line="276" w:lineRule="auto"/>
              <w:ind w:left="791"/>
              <w:jc w:val="both"/>
              <w:rPr>
                <w:rFonts w:ascii="Bookman Old Style" w:hAnsi="Bookman Old Style" w:cs="Calibri"/>
              </w:rPr>
            </w:pPr>
            <w:r w:rsidRPr="00A423EB">
              <w:rPr>
                <w:rFonts w:ascii="Bookman Old Style" w:hAnsi="Bookman Old Style" w:cs="Calibri"/>
              </w:rPr>
              <w:t>Kr.</w:t>
            </w:r>
            <w:r w:rsidRPr="00A423EB">
              <w:rPr>
                <w:rFonts w:ascii="Bookman Old Style" w:hAnsi="Bookman Old Style" w:cs="Calibri"/>
                <w:lang w:val="en-US"/>
              </w:rPr>
              <w:t xml:space="preserve">  </w:t>
            </w:r>
            <w:r w:rsidRPr="00A423EB">
              <w:rPr>
                <w:rFonts w:ascii="Bookman Old Style" w:hAnsi="Bookman Old Style" w:cs="Calibri"/>
              </w:rPr>
              <w:t>Utang dividen</w:t>
            </w:r>
          </w:p>
          <w:p w:rsidRPr="00A423EB" w:rsidR="001F7B04" w:rsidP="001F7B04" w:rsidRDefault="001F7B04" w14:paraId="7ACA335E" w14:textId="77777777">
            <w:pPr>
              <w:numPr>
                <w:ilvl w:val="1"/>
                <w:numId w:val="30"/>
              </w:numPr>
              <w:spacing w:line="276" w:lineRule="auto"/>
              <w:ind w:left="791" w:hanging="426"/>
              <w:jc w:val="both"/>
              <w:rPr>
                <w:rFonts w:ascii="Bookman Old Style" w:hAnsi="Bookman Old Style" w:cs="Calibri"/>
              </w:rPr>
            </w:pPr>
            <w:r w:rsidRPr="00A423EB">
              <w:rPr>
                <w:rFonts w:ascii="Bookman Old Style" w:hAnsi="Bookman Old Style" w:cs="Calibri"/>
              </w:rPr>
              <w:t>Pada saat dibayar:</w:t>
            </w:r>
          </w:p>
          <w:p w:rsidRPr="00A423EB" w:rsidR="001F7B04" w:rsidP="001F7B04" w:rsidRDefault="001F7B04" w14:paraId="3A219496" w14:textId="77777777">
            <w:pPr>
              <w:spacing w:line="276" w:lineRule="auto"/>
              <w:ind w:left="791"/>
              <w:jc w:val="both"/>
              <w:rPr>
                <w:rFonts w:ascii="Bookman Old Style" w:hAnsi="Bookman Old Style" w:cs="Calibri"/>
              </w:rPr>
            </w:pPr>
            <w:r w:rsidRPr="00A423EB">
              <w:rPr>
                <w:rFonts w:ascii="Bookman Old Style" w:hAnsi="Bookman Old Style" w:cs="Calibri"/>
              </w:rPr>
              <w:t>Db. Utang dividen</w:t>
            </w:r>
          </w:p>
          <w:p w:rsidRPr="00A423EB" w:rsidR="001F7B04" w:rsidP="001F7B04" w:rsidRDefault="001F7B04" w14:paraId="503F1C09" w14:textId="45E65D5D">
            <w:pPr>
              <w:spacing w:line="276" w:lineRule="auto"/>
              <w:ind w:left="791"/>
              <w:jc w:val="both"/>
              <w:rPr>
                <w:rFonts w:ascii="Bookman Old Style" w:hAnsi="Bookman Old Style" w:cs="Calibri"/>
              </w:rPr>
            </w:pPr>
            <w:r w:rsidRPr="00A423EB">
              <w:rPr>
                <w:rFonts w:ascii="Bookman Old Style" w:hAnsi="Bookman Old Style" w:cs="Calibri"/>
              </w:rPr>
              <w:t xml:space="preserve">Kr. </w:t>
            </w:r>
            <w:r w:rsidRPr="00A423EB">
              <w:rPr>
                <w:rFonts w:ascii="Bookman Old Style" w:hAnsi="Bookman Old Style" w:cs="Calibri"/>
                <w:lang w:val="en-US"/>
              </w:rPr>
              <w:t xml:space="preserve"> </w:t>
            </w:r>
            <w:r w:rsidRPr="00A423EB">
              <w:rPr>
                <w:rFonts w:ascii="Bookman Old Style" w:hAnsi="Bookman Old Style" w:cs="Calibri"/>
              </w:rPr>
              <w:t>Kas/rekening</w:t>
            </w:r>
          </w:p>
        </w:tc>
        <w:tc>
          <w:tcPr>
            <w:tcW w:w="4111" w:type="dxa"/>
            <w:tcMar/>
          </w:tcPr>
          <w:p w:rsidRPr="00A423EB" w:rsidR="001F7B04" w:rsidP="001F7B04" w:rsidRDefault="001F7B04" w14:paraId="2023749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7B1F956" w14:textId="68E62129">
            <w:pPr>
              <w:pStyle w:val="Normal"/>
              <w:spacing w:line="276" w:lineRule="auto"/>
              <w:jc w:val="both"/>
              <w:rPr>
                <w:rFonts w:ascii="Bookman Old Style" w:hAnsi="Bookman Old Style"/>
                <w:b w:val="1"/>
                <w:bCs w:val="1"/>
              </w:rPr>
            </w:pPr>
          </w:p>
        </w:tc>
      </w:tr>
      <w:tr w:rsidRPr="00A423EB" w:rsidR="001F7B04" w:rsidTr="4EB26EFA" w14:paraId="03A09414" w14:textId="77777777">
        <w:trPr>
          <w:trHeight w:val="300"/>
        </w:trPr>
        <w:tc>
          <w:tcPr>
            <w:tcW w:w="4111" w:type="dxa"/>
            <w:tcMar/>
          </w:tcPr>
          <w:p w:rsidRPr="00A423EB" w:rsidR="001F7B04" w:rsidP="001F7B04" w:rsidRDefault="001F7B04" w14:paraId="44401EDC" w14:textId="77777777">
            <w:pPr>
              <w:tabs>
                <w:tab w:val="left" w:pos="851"/>
                <w:tab w:val="left" w:pos="1701"/>
              </w:tabs>
              <w:spacing w:line="276" w:lineRule="auto"/>
              <w:jc w:val="both"/>
              <w:outlineLvl w:val="1"/>
              <w:rPr>
                <w:rFonts w:ascii="Bookman Old Style" w:hAnsi="Bookman Old Style"/>
              </w:rPr>
            </w:pPr>
            <w:r w:rsidRPr="00A423EB">
              <w:rPr>
                <w:rFonts w:ascii="Bookman Old Style" w:hAnsi="Bookman Old Style"/>
              </w:rPr>
              <w:t xml:space="preserve">04. Pembagian dividen saham </w:t>
            </w:r>
          </w:p>
          <w:p w:rsidRPr="00A423EB" w:rsidR="001F7B04" w:rsidP="001F7B04" w:rsidRDefault="001F7B04" w14:paraId="15B74C80"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Db. Saldo Laba </w:t>
            </w:r>
          </w:p>
          <w:p w:rsidRPr="00A423EB" w:rsidR="001F7B04" w:rsidP="001F7B04" w:rsidRDefault="001F7B04" w14:paraId="43FD3F76" w14:textId="77777777">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 xml:space="preserve">Kr. Modal saham </w:t>
            </w:r>
          </w:p>
          <w:p w:rsidRPr="00A423EB" w:rsidR="001F7B04" w:rsidP="001F7B04" w:rsidRDefault="001F7B04" w14:paraId="51A69C7A" w14:textId="33FE75E2">
            <w:pPr>
              <w:tabs>
                <w:tab w:val="left" w:pos="851"/>
                <w:tab w:val="left" w:pos="1701"/>
              </w:tabs>
              <w:spacing w:line="276" w:lineRule="auto"/>
              <w:ind w:left="312"/>
              <w:jc w:val="both"/>
              <w:outlineLvl w:val="1"/>
              <w:rPr>
                <w:rFonts w:ascii="Bookman Old Style" w:hAnsi="Bookman Old Style"/>
              </w:rPr>
            </w:pPr>
            <w:r w:rsidRPr="00A423EB">
              <w:rPr>
                <w:rFonts w:ascii="Bookman Old Style" w:hAnsi="Bookman Old Style"/>
              </w:rPr>
              <w:t>Kr. Agio saham</w:t>
            </w:r>
          </w:p>
        </w:tc>
        <w:tc>
          <w:tcPr>
            <w:tcW w:w="4111" w:type="dxa"/>
            <w:tcMar/>
          </w:tcPr>
          <w:p w:rsidRPr="00A423EB" w:rsidR="001F7B04" w:rsidP="001F7B04" w:rsidRDefault="001F7B04" w14:paraId="5F5B8875" w14:textId="77777777">
            <w:pPr>
              <w:pStyle w:val="ListParagraph"/>
              <w:numPr>
                <w:ilvl w:val="6"/>
                <w:numId w:val="1"/>
              </w:numPr>
              <w:spacing w:line="276" w:lineRule="auto"/>
              <w:ind w:left="365" w:hanging="365"/>
              <w:jc w:val="both"/>
              <w:rPr>
                <w:rFonts w:ascii="Bookman Old Style" w:hAnsi="Bookman Old Style" w:cs="Calibri"/>
              </w:rPr>
            </w:pPr>
            <w:r w:rsidRPr="00A423EB">
              <w:rPr>
                <w:rFonts w:ascii="Bookman Old Style" w:hAnsi="Bookman Old Style" w:cs="Calibri"/>
              </w:rPr>
              <w:t>Pembagian dividen saham:</w:t>
            </w:r>
          </w:p>
          <w:p w:rsidRPr="00A423EB" w:rsidR="001F7B04" w:rsidP="001F7B04" w:rsidRDefault="001F7B04" w14:paraId="558ED5A8" w14:textId="77777777">
            <w:pPr>
              <w:tabs>
                <w:tab w:val="left" w:pos="1701"/>
              </w:tabs>
              <w:spacing w:line="276" w:lineRule="auto"/>
              <w:ind w:left="365"/>
              <w:jc w:val="both"/>
              <w:rPr>
                <w:rFonts w:ascii="Bookman Old Style" w:hAnsi="Bookman Old Style" w:cs="Calibri"/>
              </w:rPr>
            </w:pPr>
            <w:r w:rsidRPr="00A423EB">
              <w:rPr>
                <w:rFonts w:ascii="Bookman Old Style" w:hAnsi="Bookman Old Style" w:cs="Calibri"/>
              </w:rPr>
              <w:t>Db. Saldo Laba</w:t>
            </w:r>
          </w:p>
          <w:p w:rsidRPr="00A423EB" w:rsidR="001F7B04" w:rsidP="001F7B04" w:rsidRDefault="001F7B04" w14:paraId="63A7701C" w14:textId="77777777">
            <w:pPr>
              <w:tabs>
                <w:tab w:val="left" w:pos="1701"/>
              </w:tabs>
              <w:spacing w:line="276" w:lineRule="auto"/>
              <w:ind w:left="365"/>
              <w:jc w:val="both"/>
              <w:rPr>
                <w:rFonts w:ascii="Bookman Old Style" w:hAnsi="Bookman Old Style" w:cs="Calibri"/>
              </w:rPr>
            </w:pPr>
            <w:r w:rsidRPr="00A423EB">
              <w:rPr>
                <w:rFonts w:ascii="Bookman Old Style" w:hAnsi="Bookman Old Style" w:cs="Calibri"/>
              </w:rPr>
              <w:t xml:space="preserve">Kr. </w:t>
            </w:r>
            <w:r w:rsidRPr="00A423EB">
              <w:rPr>
                <w:rFonts w:ascii="Bookman Old Style" w:hAnsi="Bookman Old Style" w:cs="Calibri"/>
                <w:lang w:val="en-US"/>
              </w:rPr>
              <w:t xml:space="preserve"> </w:t>
            </w:r>
            <w:r w:rsidRPr="00A423EB">
              <w:rPr>
                <w:rFonts w:ascii="Bookman Old Style" w:hAnsi="Bookman Old Style" w:cs="Calibri"/>
              </w:rPr>
              <w:t>Modal saham</w:t>
            </w:r>
          </w:p>
          <w:p w:rsidRPr="00A423EB" w:rsidR="001F7B04" w:rsidP="001F7B04" w:rsidRDefault="001F7B04" w14:paraId="7FCDE156" w14:textId="42BF50D7">
            <w:pPr>
              <w:tabs>
                <w:tab w:val="left" w:pos="1701"/>
              </w:tabs>
              <w:spacing w:line="276" w:lineRule="auto"/>
              <w:ind w:left="365"/>
              <w:jc w:val="both"/>
              <w:rPr>
                <w:rFonts w:ascii="Bookman Old Style" w:hAnsi="Bookman Old Style" w:cs="Calibri"/>
              </w:rPr>
            </w:pPr>
            <w:r w:rsidRPr="00A423EB">
              <w:rPr>
                <w:rFonts w:ascii="Bookman Old Style" w:hAnsi="Bookman Old Style" w:cs="Calibri"/>
              </w:rPr>
              <w:t xml:space="preserve">Kr. </w:t>
            </w:r>
            <w:r w:rsidRPr="00A423EB">
              <w:rPr>
                <w:rFonts w:ascii="Bookman Old Style" w:hAnsi="Bookman Old Style" w:cs="Calibri"/>
                <w:lang w:val="en-US"/>
              </w:rPr>
              <w:t xml:space="preserve"> </w:t>
            </w:r>
            <w:r w:rsidRPr="00A423EB">
              <w:rPr>
                <w:rFonts w:ascii="Bookman Old Style" w:hAnsi="Bookman Old Style" w:cs="Calibri"/>
              </w:rPr>
              <w:t>Agio saham</w:t>
            </w:r>
          </w:p>
        </w:tc>
        <w:tc>
          <w:tcPr>
            <w:tcW w:w="4111" w:type="dxa"/>
            <w:tcMar/>
          </w:tcPr>
          <w:p w:rsidRPr="00A423EB" w:rsidR="001F7B04" w:rsidP="001F7B04" w:rsidRDefault="001F7B04" w14:paraId="184AAB7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151B9AB" w14:textId="0ED6B0DF">
            <w:pPr>
              <w:pStyle w:val="Normal"/>
              <w:spacing w:line="276" w:lineRule="auto"/>
              <w:jc w:val="both"/>
              <w:rPr>
                <w:rFonts w:ascii="Bookman Old Style" w:hAnsi="Bookman Old Style"/>
                <w:b w:val="1"/>
                <w:bCs w:val="1"/>
              </w:rPr>
            </w:pPr>
          </w:p>
        </w:tc>
      </w:tr>
      <w:tr w:rsidRPr="00A423EB" w:rsidR="001F7B04" w:rsidTr="4EB26EFA" w14:paraId="3A7AA1CB" w14:textId="77777777">
        <w:trPr>
          <w:trHeight w:val="300"/>
        </w:trPr>
        <w:tc>
          <w:tcPr>
            <w:tcW w:w="4111" w:type="dxa"/>
            <w:tcMar/>
          </w:tcPr>
          <w:p w:rsidRPr="00A423EB" w:rsidR="001F7B04" w:rsidP="001F7B04" w:rsidRDefault="001F7B04" w14:paraId="425D7E4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A423EB" w:rsidR="001F7B04" w:rsidP="001F7B04" w:rsidRDefault="001F7B04" w14:paraId="17C37BA3" w14:textId="77777777">
            <w:pPr>
              <w:spacing w:line="276" w:lineRule="auto"/>
              <w:jc w:val="both"/>
              <w:rPr>
                <w:rFonts w:ascii="Bookman Old Style" w:hAnsi="Bookman Old Style" w:cs="Calibri"/>
              </w:rPr>
            </w:pPr>
          </w:p>
        </w:tc>
        <w:tc>
          <w:tcPr>
            <w:tcW w:w="4111" w:type="dxa"/>
            <w:tcMar/>
          </w:tcPr>
          <w:p w:rsidRPr="00A423EB" w:rsidR="001F7B04" w:rsidP="001F7B04" w:rsidRDefault="001F7B04" w14:paraId="416AD50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8032460" w14:textId="7270F11C">
            <w:pPr>
              <w:pStyle w:val="Normal"/>
              <w:spacing w:line="276" w:lineRule="auto"/>
              <w:jc w:val="both"/>
              <w:rPr>
                <w:rFonts w:ascii="Bookman Old Style" w:hAnsi="Bookman Old Style"/>
                <w:b w:val="1"/>
                <w:bCs w:val="1"/>
              </w:rPr>
            </w:pPr>
          </w:p>
        </w:tc>
      </w:tr>
      <w:tr w:rsidRPr="00A423EB" w:rsidR="001F7B04" w:rsidTr="4EB26EFA" w14:paraId="0D6EC63B" w14:textId="77777777">
        <w:trPr>
          <w:trHeight w:val="300"/>
        </w:trPr>
        <w:tc>
          <w:tcPr>
            <w:tcW w:w="4111" w:type="dxa"/>
            <w:tcMar/>
          </w:tcPr>
          <w:p w:rsidRPr="00A423EB" w:rsidR="001F7B04" w:rsidP="001F7B04" w:rsidRDefault="001F7B04" w14:paraId="0D9DAA16" w14:textId="261EDC5C">
            <w:pPr>
              <w:tabs>
                <w:tab w:val="left" w:pos="851"/>
                <w:tab w:val="left" w:pos="1701"/>
              </w:tabs>
              <w:spacing w:line="276" w:lineRule="auto"/>
              <w:jc w:val="both"/>
              <w:outlineLvl w:val="1"/>
              <w:rPr>
                <w:rFonts w:ascii="Bookman Old Style" w:hAnsi="Bookman Old Style"/>
                <w:b/>
                <w:bCs/>
              </w:rPr>
            </w:pPr>
            <w:r w:rsidRPr="00A423EB">
              <w:rPr>
                <w:rFonts w:ascii="Bookman Old Style" w:hAnsi="Bookman Old Style"/>
                <w:b/>
                <w:bCs/>
              </w:rPr>
              <w:t>F. Pengungkapan</w:t>
            </w:r>
          </w:p>
        </w:tc>
        <w:tc>
          <w:tcPr>
            <w:tcW w:w="4111" w:type="dxa"/>
            <w:tcMar/>
          </w:tcPr>
          <w:p w:rsidRPr="00A423EB" w:rsidR="001F7B04" w:rsidP="001F7B04" w:rsidRDefault="001F7B04" w14:paraId="7492D073" w14:textId="1EE5E033">
            <w:pPr>
              <w:pStyle w:val="ListParagraph"/>
              <w:numPr>
                <w:ilvl w:val="0"/>
                <w:numId w:val="35"/>
              </w:numPr>
              <w:tabs>
                <w:tab w:val="left" w:pos="851"/>
                <w:tab w:val="left" w:pos="1701"/>
              </w:tabs>
              <w:spacing w:line="276" w:lineRule="auto"/>
              <w:ind w:left="365" w:hanging="365"/>
              <w:jc w:val="both"/>
              <w:outlineLvl w:val="1"/>
              <w:rPr>
                <w:rFonts w:ascii="Bookman Old Style" w:hAnsi="Bookman Old Style" w:cs="Calibri"/>
              </w:rPr>
            </w:pPr>
            <w:proofErr w:type="spellStart"/>
            <w:r w:rsidRPr="00A423EB">
              <w:rPr>
                <w:rFonts w:ascii="Bookman Old Style" w:hAnsi="Bookman Old Style" w:cs="Calibri"/>
                <w:b/>
                <w:lang w:val="en-US"/>
              </w:rPr>
              <w:t>Pengungkapan</w:t>
            </w:r>
            <w:proofErr w:type="spellEnd"/>
            <w:r w:rsidRPr="00A423EB">
              <w:rPr>
                <w:rFonts w:ascii="Bookman Old Style" w:hAnsi="Bookman Old Style" w:cs="Calibri"/>
                <w:b/>
              </w:rPr>
              <w:t xml:space="preserve"> </w:t>
            </w:r>
          </w:p>
        </w:tc>
        <w:tc>
          <w:tcPr>
            <w:tcW w:w="4111" w:type="dxa"/>
            <w:tcMar/>
          </w:tcPr>
          <w:p w:rsidRPr="00A423EB" w:rsidR="001F7B04" w:rsidP="001F7B04" w:rsidRDefault="001F7B04" w14:paraId="3F53D06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25D91A3A" w14:textId="624291ED">
            <w:pPr>
              <w:pStyle w:val="Normal"/>
              <w:spacing w:line="276" w:lineRule="auto"/>
              <w:jc w:val="both"/>
              <w:rPr>
                <w:rFonts w:ascii="Bookman Old Style" w:hAnsi="Bookman Old Style"/>
                <w:b w:val="1"/>
                <w:bCs w:val="1"/>
              </w:rPr>
            </w:pPr>
          </w:p>
        </w:tc>
      </w:tr>
      <w:tr w:rsidRPr="00A423EB" w:rsidR="001F7B04" w:rsidTr="4EB26EFA" w14:paraId="16EA6BBB" w14:textId="77777777">
        <w:trPr>
          <w:trHeight w:val="300"/>
        </w:trPr>
        <w:tc>
          <w:tcPr>
            <w:tcW w:w="4111" w:type="dxa"/>
            <w:tcMar/>
          </w:tcPr>
          <w:p w:rsidRPr="00A423EB" w:rsidR="001F7B04" w:rsidP="001F7B04" w:rsidRDefault="001F7B04" w14:paraId="6DB76B7F" w14:textId="78E3594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Hal-hal yang harus diungkapkan antara lain:</w:t>
            </w:r>
          </w:p>
        </w:tc>
        <w:tc>
          <w:tcPr>
            <w:tcW w:w="4111" w:type="dxa"/>
            <w:tcMar/>
          </w:tcPr>
          <w:p w:rsidRPr="00A423EB" w:rsidR="001F7B04" w:rsidP="001F7B04" w:rsidRDefault="001F7B04" w14:paraId="30A3CB78" w14:textId="79EA360C">
            <w:pPr>
              <w:spacing w:line="276" w:lineRule="auto"/>
              <w:jc w:val="both"/>
              <w:rPr>
                <w:rFonts w:ascii="Bookman Old Style" w:hAnsi="Bookman Old Style" w:cs="Calibri"/>
              </w:rPr>
            </w:pPr>
            <w:r w:rsidRPr="00A423EB">
              <w:rPr>
                <w:rFonts w:ascii="Bookman Old Style" w:hAnsi="Bookman Old Style" w:cs="Calibri"/>
              </w:rPr>
              <w:t>Hal-hal yang harus diungkapkan antara lain:</w:t>
            </w:r>
          </w:p>
        </w:tc>
        <w:tc>
          <w:tcPr>
            <w:tcW w:w="4111" w:type="dxa"/>
            <w:tcMar/>
          </w:tcPr>
          <w:p w:rsidRPr="00A423EB" w:rsidR="001F7B04" w:rsidP="001F7B04" w:rsidRDefault="001F7B04" w14:paraId="16C1767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5EE36E2" w14:textId="5B20CC18">
            <w:pPr>
              <w:pStyle w:val="Normal"/>
              <w:spacing w:line="276" w:lineRule="auto"/>
              <w:jc w:val="both"/>
              <w:rPr>
                <w:rFonts w:ascii="Bookman Old Style" w:hAnsi="Bookman Old Style"/>
                <w:b w:val="1"/>
                <w:bCs w:val="1"/>
              </w:rPr>
            </w:pPr>
          </w:p>
        </w:tc>
      </w:tr>
      <w:tr w:rsidRPr="00A423EB" w:rsidR="001F7B04" w:rsidTr="4EB26EFA" w14:paraId="0D76B71B" w14:textId="77777777">
        <w:trPr>
          <w:trHeight w:val="300"/>
        </w:trPr>
        <w:tc>
          <w:tcPr>
            <w:tcW w:w="4111" w:type="dxa"/>
            <w:tcMar/>
          </w:tcPr>
          <w:p w:rsidRPr="00A423EB" w:rsidR="001F7B04" w:rsidP="001F7B04" w:rsidRDefault="001F7B04" w14:paraId="0A3D5932" w14:textId="1310DAEB">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01. Penjatahan (apropriasi) dan pemisahan Saldo Laba, penjelasan jenis penjatahan dan pemisahan, tujuan penjatahan dan pemisahan Saldo Laba, serta jumlahnya, termasuk perubahan akun-akun penjatahan atau pemisahan Saldo Laba.</w:t>
            </w:r>
          </w:p>
        </w:tc>
        <w:tc>
          <w:tcPr>
            <w:tcW w:w="4111" w:type="dxa"/>
            <w:tcMar/>
          </w:tcPr>
          <w:p w:rsidRPr="00A423EB" w:rsidR="001F7B04" w:rsidP="001F7B04" w:rsidRDefault="001F7B04" w14:paraId="6E93794D" w14:textId="48454AB6">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Penjatahan (apropriasi) dan pemisahan saldo laba, penjelasan jenis penjatahan dan pemisahan, tujuan penjatahan dan pemisahan saldo laba, serta jumlahnya, termasuk perubahan akun-akun penjatahan atau pemisahan saldo laba.</w:t>
            </w:r>
          </w:p>
        </w:tc>
        <w:tc>
          <w:tcPr>
            <w:tcW w:w="4111" w:type="dxa"/>
            <w:tcMar/>
          </w:tcPr>
          <w:p w:rsidRPr="00A423EB" w:rsidR="001F7B04" w:rsidP="001F7B04" w:rsidRDefault="001F7B04" w14:paraId="2AA16A4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61D78073" w14:textId="3CFACA6C">
            <w:pPr>
              <w:pStyle w:val="Normal"/>
              <w:spacing w:line="276" w:lineRule="auto"/>
              <w:jc w:val="both"/>
              <w:rPr>
                <w:rFonts w:ascii="Bookman Old Style" w:hAnsi="Bookman Old Style"/>
                <w:b w:val="1"/>
                <w:bCs w:val="1"/>
              </w:rPr>
            </w:pPr>
          </w:p>
        </w:tc>
      </w:tr>
      <w:tr w:rsidRPr="00A423EB" w:rsidR="001F7B04" w:rsidTr="4EB26EFA" w14:paraId="6466D2C4" w14:textId="77777777">
        <w:trPr>
          <w:trHeight w:val="300"/>
        </w:trPr>
        <w:tc>
          <w:tcPr>
            <w:tcW w:w="4111" w:type="dxa"/>
            <w:tcMar/>
          </w:tcPr>
          <w:p w:rsidRPr="00A423EB" w:rsidR="001F7B04" w:rsidP="001F7B04" w:rsidRDefault="001F7B04" w14:paraId="1E5B38B7" w14:textId="4E0109B4">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02. Peraturan, perikatan, pembatasan dan jumlah pembatasan Saldo Laba.</w:t>
            </w:r>
          </w:p>
        </w:tc>
        <w:tc>
          <w:tcPr>
            <w:tcW w:w="4111" w:type="dxa"/>
            <w:tcMar/>
          </w:tcPr>
          <w:p w:rsidRPr="00A423EB" w:rsidR="001F7B04" w:rsidP="001F7B04" w:rsidRDefault="001F7B04" w14:paraId="2C9B76E9" w14:textId="5EA91123">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Peraturan, perikatan, pembatasan dan jumlah pembatasan saldo laba.</w:t>
            </w:r>
          </w:p>
        </w:tc>
        <w:tc>
          <w:tcPr>
            <w:tcW w:w="4111" w:type="dxa"/>
            <w:tcMar/>
          </w:tcPr>
          <w:p w:rsidRPr="00A423EB" w:rsidR="001F7B04" w:rsidP="001F7B04" w:rsidRDefault="001F7B04" w14:paraId="632D857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745C6C0C" w14:textId="0EE5717D">
            <w:pPr>
              <w:pStyle w:val="Normal"/>
              <w:spacing w:line="276" w:lineRule="auto"/>
              <w:jc w:val="both"/>
              <w:rPr>
                <w:rFonts w:ascii="Bookman Old Style" w:hAnsi="Bookman Old Style"/>
                <w:b w:val="1"/>
                <w:bCs w:val="1"/>
              </w:rPr>
            </w:pPr>
          </w:p>
        </w:tc>
      </w:tr>
      <w:tr w:rsidRPr="00A423EB" w:rsidR="001F7B04" w:rsidTr="4EB26EFA" w14:paraId="2B9F4D03" w14:textId="77777777">
        <w:trPr>
          <w:trHeight w:val="300"/>
        </w:trPr>
        <w:tc>
          <w:tcPr>
            <w:tcW w:w="4111" w:type="dxa"/>
            <w:tcMar/>
          </w:tcPr>
          <w:p w:rsidRPr="00A423EB" w:rsidR="001F7B04" w:rsidP="001F7B04" w:rsidRDefault="001F7B04" w14:paraId="57B0988C" w14:textId="1673ED5C">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 xml:space="preserve">03. Koreksi periode lalu, baik bruto maupun neto setelah pajak, dengan menjelaskan bentuk kesalahan Laporan Keuangan terdahulu, </w:t>
            </w:r>
            <w:r w:rsidRPr="00A423EB">
              <w:rPr>
                <w:rFonts w:ascii="Bookman Old Style" w:hAnsi="Bookman Old Style"/>
              </w:rPr>
              <w:lastRenderedPageBreak/>
              <w:t>dampak koreksi terhadap laba rugi dan nilai saham per lembar.</w:t>
            </w:r>
          </w:p>
        </w:tc>
        <w:tc>
          <w:tcPr>
            <w:tcW w:w="4111" w:type="dxa"/>
            <w:tcMar/>
          </w:tcPr>
          <w:p w:rsidRPr="00A423EB" w:rsidR="001F7B04" w:rsidP="001F7B04" w:rsidRDefault="001F7B04" w14:paraId="2CD9098E" w14:textId="122247B6">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lastRenderedPageBreak/>
              <w:t xml:space="preserve">Koreksi periode lalu, baik bruto maupun neto setelah pajak, dengan menjelaskan bentuk kesalahan laporan keuangan terdahulu, </w:t>
            </w:r>
            <w:r w:rsidRPr="00A423EB">
              <w:rPr>
                <w:rFonts w:ascii="Bookman Old Style" w:hAnsi="Bookman Old Style" w:cs="Calibri"/>
              </w:rPr>
              <w:lastRenderedPageBreak/>
              <w:t>dampak koreksi terhadap laba rugi dan nilai saham per lembar.</w:t>
            </w:r>
          </w:p>
        </w:tc>
        <w:tc>
          <w:tcPr>
            <w:tcW w:w="4111" w:type="dxa"/>
            <w:tcMar/>
          </w:tcPr>
          <w:p w:rsidRPr="00A423EB" w:rsidR="001F7B04" w:rsidP="001F7B04" w:rsidRDefault="001F7B04" w14:paraId="1D50462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1B7E064" w14:textId="3C095AD0">
            <w:pPr>
              <w:pStyle w:val="Normal"/>
              <w:spacing w:line="276" w:lineRule="auto"/>
              <w:jc w:val="both"/>
              <w:rPr>
                <w:rFonts w:ascii="Bookman Old Style" w:hAnsi="Bookman Old Style"/>
                <w:b w:val="1"/>
                <w:bCs w:val="1"/>
              </w:rPr>
            </w:pPr>
          </w:p>
        </w:tc>
      </w:tr>
      <w:tr w:rsidRPr="00A423EB" w:rsidR="001F7B04" w:rsidTr="4EB26EFA" w14:paraId="72EE2F3C" w14:textId="77777777">
        <w:trPr>
          <w:trHeight w:val="300"/>
        </w:trPr>
        <w:tc>
          <w:tcPr>
            <w:tcW w:w="4111" w:type="dxa"/>
            <w:tcMar/>
          </w:tcPr>
          <w:p w:rsidRPr="00A423EB" w:rsidR="001F7B04" w:rsidP="001F7B04" w:rsidRDefault="001F7B04" w14:paraId="195A2A95" w14:textId="34DD168A">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04. Jumlah dividen dan dividen per lembar saham, termasuk keterbatasan Saldo Laba tersedia bagi dividen.</w:t>
            </w:r>
          </w:p>
        </w:tc>
        <w:tc>
          <w:tcPr>
            <w:tcW w:w="4111" w:type="dxa"/>
            <w:tcMar/>
          </w:tcPr>
          <w:p w:rsidRPr="00A423EB" w:rsidR="001F7B04" w:rsidP="001F7B04" w:rsidRDefault="001F7B04" w14:paraId="33205C56" w14:textId="13B39465">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Jumlah dividen dan dividen per lembar saham, termasuk keterbatasan saldo laba tersedia bagi dividen.</w:t>
            </w:r>
          </w:p>
        </w:tc>
        <w:tc>
          <w:tcPr>
            <w:tcW w:w="4111" w:type="dxa"/>
            <w:tcMar/>
          </w:tcPr>
          <w:p w:rsidRPr="00A423EB" w:rsidR="001F7B04" w:rsidP="001F7B04" w:rsidRDefault="001F7B04" w14:paraId="7B8330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4C4750E3" w14:textId="34A1F803">
            <w:pPr>
              <w:pStyle w:val="Normal"/>
              <w:spacing w:line="276" w:lineRule="auto"/>
              <w:jc w:val="both"/>
              <w:rPr>
                <w:rFonts w:ascii="Bookman Old Style" w:hAnsi="Bookman Old Style"/>
                <w:b w:val="1"/>
                <w:bCs w:val="1"/>
              </w:rPr>
            </w:pPr>
          </w:p>
        </w:tc>
      </w:tr>
      <w:tr w:rsidRPr="00A423EB" w:rsidR="001F7B04" w:rsidTr="4EB26EFA" w14:paraId="4B258917" w14:textId="77777777">
        <w:trPr>
          <w:trHeight w:val="300"/>
        </w:trPr>
        <w:tc>
          <w:tcPr>
            <w:tcW w:w="4111" w:type="dxa"/>
            <w:tcMar/>
          </w:tcPr>
          <w:p w:rsidRPr="00A423EB" w:rsidR="001F7B04" w:rsidP="001F7B04" w:rsidRDefault="001F7B04" w14:paraId="36971665" w14:textId="560B3C6F">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05. Tunggakan dividen, baik jumlah maupun tunggakan per lembar saham.</w:t>
            </w:r>
          </w:p>
        </w:tc>
        <w:tc>
          <w:tcPr>
            <w:tcW w:w="4111" w:type="dxa"/>
            <w:tcMar/>
          </w:tcPr>
          <w:p w:rsidRPr="00A423EB" w:rsidR="001F7B04" w:rsidP="001F7B04" w:rsidRDefault="001F7B04" w14:paraId="5D42F56F" w14:textId="212930B4">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Tunggakan dividen, baik jumlah maupun tunggakan per lembar saham.</w:t>
            </w:r>
          </w:p>
        </w:tc>
        <w:tc>
          <w:tcPr>
            <w:tcW w:w="4111" w:type="dxa"/>
            <w:tcMar/>
          </w:tcPr>
          <w:p w:rsidRPr="00A423EB" w:rsidR="001F7B04" w:rsidP="001F7B04" w:rsidRDefault="001F7B04" w14:paraId="6CCE8DD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379F9BFF" w14:textId="79C956A3">
            <w:pPr>
              <w:pStyle w:val="Normal"/>
              <w:spacing w:line="276" w:lineRule="auto"/>
              <w:jc w:val="both"/>
              <w:rPr>
                <w:rFonts w:ascii="Bookman Old Style" w:hAnsi="Bookman Old Style"/>
                <w:b w:val="1"/>
                <w:bCs w:val="1"/>
              </w:rPr>
            </w:pPr>
          </w:p>
        </w:tc>
      </w:tr>
      <w:tr w:rsidRPr="00A423EB" w:rsidR="001F7B04" w:rsidTr="4EB26EFA" w14:paraId="0D5D453B" w14:textId="77777777">
        <w:trPr>
          <w:trHeight w:val="300"/>
        </w:trPr>
        <w:tc>
          <w:tcPr>
            <w:tcW w:w="4111" w:type="dxa"/>
            <w:tcMar/>
          </w:tcPr>
          <w:p w:rsidRPr="00A423EB" w:rsidR="001F7B04" w:rsidP="001F7B04" w:rsidRDefault="001F7B04" w14:paraId="7A09128A" w14:textId="0F50D901">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06. Pengungkapan deklarasi dividen setelah periode pelaporan, sebelum Laporan Keuangan diotorisasi untuk terbit.</w:t>
            </w:r>
          </w:p>
        </w:tc>
        <w:tc>
          <w:tcPr>
            <w:tcW w:w="4111" w:type="dxa"/>
            <w:tcMar/>
          </w:tcPr>
          <w:p w:rsidRPr="00A423EB" w:rsidR="001F7B04" w:rsidP="001F7B04" w:rsidRDefault="001F7B04" w14:paraId="49193A82" w14:textId="03032A4F">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Pengungkapan deklarasi dividen setelah periode pelaporan, sebelum laporan keuangan diotorisasi untuk terbit.</w:t>
            </w:r>
          </w:p>
        </w:tc>
        <w:tc>
          <w:tcPr>
            <w:tcW w:w="4111" w:type="dxa"/>
            <w:tcMar/>
          </w:tcPr>
          <w:p w:rsidRPr="00A423EB" w:rsidR="001F7B04" w:rsidP="001F7B04" w:rsidRDefault="001F7B04" w14:paraId="67E6692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0823717A" w14:textId="1022338E">
            <w:pPr>
              <w:pStyle w:val="Normal"/>
              <w:spacing w:line="276" w:lineRule="auto"/>
              <w:jc w:val="both"/>
              <w:rPr>
                <w:rFonts w:ascii="Bookman Old Style" w:hAnsi="Bookman Old Style"/>
                <w:b w:val="1"/>
                <w:bCs w:val="1"/>
              </w:rPr>
            </w:pPr>
          </w:p>
        </w:tc>
      </w:tr>
      <w:tr w:rsidRPr="00A423EB" w:rsidR="001F7B04" w:rsidTr="4EB26EFA" w14:paraId="0B172D34" w14:textId="77777777">
        <w:trPr>
          <w:trHeight w:val="300"/>
        </w:trPr>
        <w:tc>
          <w:tcPr>
            <w:tcW w:w="4111" w:type="dxa"/>
            <w:tcMar/>
          </w:tcPr>
          <w:p w:rsidRPr="00A423EB" w:rsidR="001F7B04" w:rsidP="001F7B04" w:rsidRDefault="001F7B04" w14:paraId="4E359B29" w14:textId="279C223E">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07. Dividen saham dan pecah saham, termasuk jumlah yang dikapitalisasi dan saji ulang laba per saham agar Laporan Keuangan berdaya banding.</w:t>
            </w:r>
          </w:p>
        </w:tc>
        <w:tc>
          <w:tcPr>
            <w:tcW w:w="4111" w:type="dxa"/>
            <w:tcMar/>
          </w:tcPr>
          <w:p w:rsidRPr="00A423EB" w:rsidR="001F7B04" w:rsidP="001F7B04" w:rsidRDefault="001F7B04" w14:paraId="798E4C9B" w14:textId="2A7839D4">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Dividen saham dan pecah saham (stock split), termasuk jumlah yang dikapitalisasi dan saji ulang laba per saham agar laporan leuangan berdaya banding.</w:t>
            </w:r>
          </w:p>
        </w:tc>
        <w:tc>
          <w:tcPr>
            <w:tcW w:w="4111" w:type="dxa"/>
            <w:tcMar/>
          </w:tcPr>
          <w:p w:rsidRPr="00A423EB" w:rsidR="001F7B04" w:rsidP="001F7B04" w:rsidRDefault="001F7B04" w14:paraId="631DD8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41B31E3" w14:textId="2ECAF3A5">
            <w:pPr>
              <w:pStyle w:val="Normal"/>
              <w:spacing w:line="276" w:lineRule="auto"/>
              <w:jc w:val="both"/>
              <w:rPr>
                <w:rFonts w:ascii="Bookman Old Style" w:hAnsi="Bookman Old Style"/>
                <w:b w:val="1"/>
                <w:bCs w:val="1"/>
              </w:rPr>
            </w:pPr>
          </w:p>
        </w:tc>
      </w:tr>
      <w:tr w:rsidRPr="00A423EB" w:rsidR="001F7B04" w:rsidTr="4EB26EFA" w14:paraId="2CF6F4A9" w14:textId="77777777">
        <w:trPr>
          <w:trHeight w:val="300"/>
        </w:trPr>
        <w:tc>
          <w:tcPr>
            <w:tcW w:w="4111" w:type="dxa"/>
            <w:tcMar/>
          </w:tcPr>
          <w:p w:rsidRPr="00A423EB" w:rsidR="001F7B04" w:rsidP="001F7B04" w:rsidRDefault="001F7B04" w14:paraId="132DCD1B" w14:textId="2B593745">
            <w:pPr>
              <w:tabs>
                <w:tab w:val="left" w:pos="851"/>
                <w:tab w:val="left" w:pos="1701"/>
              </w:tabs>
              <w:spacing w:line="276" w:lineRule="auto"/>
              <w:jc w:val="both"/>
              <w:outlineLvl w:val="1"/>
              <w:rPr>
                <w:rFonts w:ascii="Bookman Old Style" w:hAnsi="Bookman Old Style"/>
                <w:bCs/>
              </w:rPr>
            </w:pPr>
            <w:r w:rsidRPr="00A423EB">
              <w:rPr>
                <w:rFonts w:ascii="Bookman Old Style" w:hAnsi="Bookman Old Style"/>
              </w:rPr>
              <w:t>08. Pengungkapan lain.</w:t>
            </w:r>
          </w:p>
        </w:tc>
        <w:tc>
          <w:tcPr>
            <w:tcW w:w="4111" w:type="dxa"/>
            <w:tcMar/>
          </w:tcPr>
          <w:p w:rsidRPr="00A423EB" w:rsidR="001F7B04" w:rsidP="001F7B04" w:rsidRDefault="001F7B04" w14:paraId="5F223489" w14:textId="14A0C9E9">
            <w:pPr>
              <w:pStyle w:val="ListParagraph"/>
              <w:numPr>
                <w:ilvl w:val="0"/>
                <w:numId w:val="10"/>
              </w:numPr>
              <w:spacing w:line="276" w:lineRule="auto"/>
              <w:ind w:left="365" w:hanging="365"/>
              <w:jc w:val="both"/>
              <w:rPr>
                <w:rFonts w:ascii="Bookman Old Style" w:hAnsi="Bookman Old Style" w:cs="Calibri"/>
              </w:rPr>
            </w:pPr>
            <w:r w:rsidRPr="00A423EB">
              <w:rPr>
                <w:rFonts w:ascii="Bookman Old Style" w:hAnsi="Bookman Old Style" w:cs="Calibri"/>
              </w:rPr>
              <w:t>Pengungkapan lain.</w:t>
            </w:r>
          </w:p>
        </w:tc>
        <w:tc>
          <w:tcPr>
            <w:tcW w:w="4111" w:type="dxa"/>
            <w:tcMar/>
          </w:tcPr>
          <w:p w:rsidRPr="00A423EB" w:rsidR="001F7B04" w:rsidP="001F7B04" w:rsidRDefault="001F7B04" w14:paraId="3E4660A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EB26EFA" w:rsidP="4EB26EFA" w:rsidRDefault="4EB26EFA" w14:paraId="5E796BDF" w14:textId="546C942A">
            <w:pPr>
              <w:pStyle w:val="Normal"/>
              <w:spacing w:line="276" w:lineRule="auto"/>
              <w:jc w:val="both"/>
              <w:rPr>
                <w:rFonts w:ascii="Bookman Old Style" w:hAnsi="Bookman Old Style"/>
                <w:b w:val="1"/>
                <w:bCs w:val="1"/>
              </w:rPr>
            </w:pPr>
          </w:p>
        </w:tc>
      </w:tr>
    </w:tbl>
    <w:p w:rsidRPr="0089353E" w:rsidR="007B4A4A" w:rsidP="0089353E" w:rsidRDefault="007B4A4A" w14:paraId="5CD897EE" w14:textId="77777777">
      <w:pPr>
        <w:spacing w:line="276" w:lineRule="auto"/>
        <w:rPr>
          <w:rFonts w:ascii="Bookman Old Style" w:hAnsi="Bookman Old Style"/>
        </w:rPr>
      </w:pPr>
    </w:p>
    <w:sectPr w:rsidRPr="0089353E" w:rsidR="007B4A4A" w:rsidSect="0089353E">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A44E2"/>
    <w:multiLevelType w:val="hybridMultilevel"/>
    <w:tmpl w:val="667E4B50"/>
    <w:lvl w:ilvl="0" w:tplc="04090019">
      <w:start w:val="1"/>
      <w:numFmt w:val="lowerLetter"/>
      <w:lvlText w:val="%1."/>
      <w:lvlJc w:val="left"/>
      <w:pPr>
        <w:ind w:left="72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56E76BC"/>
    <w:multiLevelType w:val="hybridMultilevel"/>
    <w:tmpl w:val="F934EE1A"/>
    <w:lvl w:ilvl="0" w:tplc="C3287774">
      <w:start w:val="1"/>
      <w:numFmt w:val="lowerLetter"/>
      <w:lvlText w:val="%1)"/>
      <w:lvlJc w:val="left"/>
      <w:pPr>
        <w:tabs>
          <w:tab w:val="num" w:pos="1477"/>
        </w:tabs>
        <w:ind w:left="1477" w:hanging="360"/>
      </w:pPr>
      <w:rPr>
        <w:rFonts w:hint="default"/>
      </w:rPr>
    </w:lvl>
    <w:lvl w:ilvl="1" w:tplc="04090017">
      <w:start w:val="1"/>
      <w:numFmt w:val="lowerLetter"/>
      <w:lvlText w:val="%2)"/>
      <w:lvlJc w:val="left"/>
      <w:pPr>
        <w:tabs>
          <w:tab w:val="num" w:pos="1191"/>
        </w:tabs>
        <w:ind w:left="1191" w:hanging="397"/>
      </w:pPr>
      <w:rPr>
        <w:rFonts w:hint="default"/>
      </w:rPr>
    </w:lvl>
    <w:lvl w:ilvl="2" w:tplc="0409001B">
      <w:start w:val="1"/>
      <w:numFmt w:val="lowerRoman"/>
      <w:lvlText w:val="%3."/>
      <w:lvlJc w:val="right"/>
      <w:pPr>
        <w:tabs>
          <w:tab w:val="num" w:pos="2197"/>
        </w:tabs>
        <w:ind w:left="2197" w:hanging="180"/>
      </w:pPr>
    </w:lvl>
    <w:lvl w:ilvl="3" w:tplc="0409000F">
      <w:start w:val="1"/>
      <w:numFmt w:val="decimal"/>
      <w:lvlText w:val="%4."/>
      <w:lvlJc w:val="left"/>
      <w:pPr>
        <w:ind w:left="3447" w:hanging="360"/>
      </w:pPr>
    </w:lvl>
    <w:lvl w:ilvl="4" w:tplc="1DEE9792">
      <w:start w:val="1"/>
      <w:numFmt w:val="lowerLetter"/>
      <w:lvlText w:val="%5."/>
      <w:lvlJc w:val="left"/>
      <w:pPr>
        <w:ind w:left="3637" w:hanging="360"/>
      </w:pPr>
      <w:rPr>
        <w:rFonts w:hint="default"/>
      </w:rPr>
    </w:lvl>
    <w:lvl w:ilvl="5" w:tplc="04210019">
      <w:start w:val="1"/>
      <w:numFmt w:val="lowerLetter"/>
      <w:lvlText w:val="%6."/>
      <w:lvlJc w:val="left"/>
      <w:pPr>
        <w:ind w:left="4537" w:hanging="360"/>
      </w:pPr>
      <w:rPr>
        <w:rFonts w:hint="default"/>
      </w:rPr>
    </w:lvl>
    <w:lvl w:ilvl="6" w:tplc="163A05E4">
      <w:start w:val="1"/>
      <w:numFmt w:val="decimal"/>
      <w:lvlText w:val="%7."/>
      <w:lvlJc w:val="left"/>
      <w:pPr>
        <w:ind w:left="5077" w:hanging="360"/>
      </w:pPr>
      <w:rPr>
        <w:rFonts w:hint="default"/>
      </w:r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 w15:restartNumberingAfterBreak="0">
    <w:nsid w:val="06EC4C04"/>
    <w:multiLevelType w:val="hybridMultilevel"/>
    <w:tmpl w:val="E8DAA630"/>
    <w:lvl w:ilvl="0" w:tplc="E9C6FE0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F6DDA"/>
    <w:multiLevelType w:val="hybridMultilevel"/>
    <w:tmpl w:val="F0ACB020"/>
    <w:lvl w:ilvl="0" w:tplc="0450DEDE">
      <w:start w:val="1"/>
      <w:numFmt w:val="decimalZero"/>
      <w:lvlText w:val="%1."/>
      <w:lvlJc w:val="left"/>
      <w:pPr>
        <w:ind w:left="1154" w:hanging="360"/>
      </w:pPr>
      <w:rPr>
        <w:rFonts w:hint="default" w:ascii="Bookman Old Style" w:hAnsi="Bookman Old Style" w:cs="Calibri"/>
        <w:sz w:val="24"/>
      </w:rPr>
    </w:lvl>
    <w:lvl w:ilvl="1" w:tplc="04090019">
      <w:start w:val="1"/>
      <w:numFmt w:val="lowerLetter"/>
      <w:lvlText w:val="%2."/>
      <w:lvlJc w:val="left"/>
      <w:pPr>
        <w:ind w:left="720" w:hanging="360"/>
      </w:pPr>
    </w:lvl>
    <w:lvl w:ilvl="2" w:tplc="8E0CEF4A">
      <w:start w:val="1"/>
      <w:numFmt w:val="decimal"/>
      <w:lvlText w:val="%3."/>
      <w:lvlJc w:val="left"/>
      <w:pPr>
        <w:ind w:left="4897" w:hanging="360"/>
      </w:pPr>
      <w:rPr>
        <w:rFonts w:hint="default"/>
      </w:rPr>
    </w:lvl>
    <w:lvl w:ilvl="3" w:tplc="0421000F" w:tentative="1">
      <w:start w:val="1"/>
      <w:numFmt w:val="decimal"/>
      <w:lvlText w:val="%4."/>
      <w:lvlJc w:val="left"/>
      <w:pPr>
        <w:ind w:left="3314" w:hanging="360"/>
      </w:pPr>
    </w:lvl>
    <w:lvl w:ilvl="4" w:tplc="04210019" w:tentative="1">
      <w:start w:val="1"/>
      <w:numFmt w:val="lowerLetter"/>
      <w:lvlText w:val="%5."/>
      <w:lvlJc w:val="left"/>
      <w:pPr>
        <w:ind w:left="4034" w:hanging="360"/>
      </w:pPr>
    </w:lvl>
    <w:lvl w:ilvl="5" w:tplc="0421001B" w:tentative="1">
      <w:start w:val="1"/>
      <w:numFmt w:val="lowerRoman"/>
      <w:lvlText w:val="%6."/>
      <w:lvlJc w:val="right"/>
      <w:pPr>
        <w:ind w:left="4754" w:hanging="180"/>
      </w:pPr>
    </w:lvl>
    <w:lvl w:ilvl="6" w:tplc="0421000F" w:tentative="1">
      <w:start w:val="1"/>
      <w:numFmt w:val="decimal"/>
      <w:lvlText w:val="%7."/>
      <w:lvlJc w:val="left"/>
      <w:pPr>
        <w:ind w:left="5474" w:hanging="360"/>
      </w:pPr>
    </w:lvl>
    <w:lvl w:ilvl="7" w:tplc="04210019" w:tentative="1">
      <w:start w:val="1"/>
      <w:numFmt w:val="lowerLetter"/>
      <w:lvlText w:val="%8."/>
      <w:lvlJc w:val="left"/>
      <w:pPr>
        <w:ind w:left="6194" w:hanging="360"/>
      </w:pPr>
    </w:lvl>
    <w:lvl w:ilvl="8" w:tplc="0421001B" w:tentative="1">
      <w:start w:val="1"/>
      <w:numFmt w:val="lowerRoman"/>
      <w:lvlText w:val="%9."/>
      <w:lvlJc w:val="right"/>
      <w:pPr>
        <w:ind w:left="6914" w:hanging="180"/>
      </w:pPr>
    </w:lvl>
  </w:abstractNum>
  <w:abstractNum w:abstractNumId="4" w15:restartNumberingAfterBreak="0">
    <w:nsid w:val="0A7C7B8B"/>
    <w:multiLevelType w:val="hybridMultilevel"/>
    <w:tmpl w:val="4342AF8A"/>
    <w:lvl w:ilvl="0" w:tplc="DF44C518">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0AA638F4"/>
    <w:multiLevelType w:val="hybridMultilevel"/>
    <w:tmpl w:val="784C7EF4"/>
    <w:lvl w:ilvl="0" w:tplc="FF761F34">
      <w:start w:val="1"/>
      <w:numFmt w:val="decimalZero"/>
      <w:lvlText w:val="%1."/>
      <w:lvlJc w:val="left"/>
      <w:pPr>
        <w:ind w:left="1080" w:hanging="360"/>
      </w:pPr>
      <w:rPr>
        <w:rFonts w:hint="default" w:ascii="Bookman Old Style" w:hAnsi="Bookman Old Style" w:cs="Calibri"/>
        <w:b w:val="0"/>
        <w:sz w:val="24"/>
      </w:rPr>
    </w:lvl>
    <w:lvl w:ilvl="1" w:tplc="04090019">
      <w:start w:val="1"/>
      <w:numFmt w:val="lowerLetter"/>
      <w:lvlText w:val="%2."/>
      <w:lvlJc w:val="left"/>
      <w:pPr>
        <w:ind w:left="360" w:hanging="360"/>
      </w:pPr>
    </w:lvl>
    <w:lvl w:ilvl="2" w:tplc="8E944830">
      <w:start w:val="1"/>
      <w:numFmt w:val="lowerRoman"/>
      <w:lvlText w:val="%3."/>
      <w:lvlJc w:val="left"/>
      <w:pPr>
        <w:ind w:left="2520" w:hanging="180"/>
      </w:pPr>
      <w:rPr>
        <w:rFonts w:hint="default" w:ascii="Calibri" w:hAnsi="Calibri" w:eastAsia="Times New Roman" w:cs="Calibri"/>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F038EF"/>
    <w:multiLevelType w:val="hybridMultilevel"/>
    <w:tmpl w:val="15745976"/>
    <w:lvl w:ilvl="0" w:tplc="CCD0DD58">
      <w:start w:val="1"/>
      <w:numFmt w:val="lowerRoman"/>
      <w:lvlText w:val="%1."/>
      <w:lvlJc w:val="left"/>
      <w:pPr>
        <w:ind w:left="2421" w:hanging="72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7" w15:restartNumberingAfterBreak="0">
    <w:nsid w:val="0DD83D84"/>
    <w:multiLevelType w:val="hybridMultilevel"/>
    <w:tmpl w:val="6D802CC8"/>
    <w:lvl w:ilvl="0" w:tplc="04090011">
      <w:start w:val="1"/>
      <w:numFmt w:val="decimal"/>
      <w:lvlText w:val="%1)"/>
      <w:lvlJc w:val="left"/>
      <w:pPr>
        <w:ind w:left="2061" w:hanging="360"/>
      </w:pPr>
      <w:rPr>
        <w:rFonts w:hint="default"/>
      </w:r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8" w15:restartNumberingAfterBreak="0">
    <w:nsid w:val="12F91DD1"/>
    <w:multiLevelType w:val="hybridMultilevel"/>
    <w:tmpl w:val="2BEC596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C92AE1"/>
    <w:multiLevelType w:val="hybridMultilevel"/>
    <w:tmpl w:val="631CA9A2"/>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0" w15:restartNumberingAfterBreak="0">
    <w:nsid w:val="18B87FA3"/>
    <w:multiLevelType w:val="hybridMultilevel"/>
    <w:tmpl w:val="BF3A92EE"/>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FD153C5"/>
    <w:multiLevelType w:val="hybridMultilevel"/>
    <w:tmpl w:val="C77420DA"/>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020326D"/>
    <w:multiLevelType w:val="hybridMultilevel"/>
    <w:tmpl w:val="88744F6C"/>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1F617AB"/>
    <w:multiLevelType w:val="hybridMultilevel"/>
    <w:tmpl w:val="C6BEE68A"/>
    <w:lvl w:ilvl="0" w:tplc="04090019">
      <w:start w:val="1"/>
      <w:numFmt w:val="lowerLetter"/>
      <w:lvlText w:val="%1."/>
      <w:lvlJc w:val="left"/>
      <w:pPr>
        <w:ind w:left="72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2653EE6"/>
    <w:multiLevelType w:val="hybridMultilevel"/>
    <w:tmpl w:val="F078E1E4"/>
    <w:lvl w:ilvl="0" w:tplc="7900615C">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22851277"/>
    <w:multiLevelType w:val="hybridMultilevel"/>
    <w:tmpl w:val="B9E8A1FA"/>
    <w:lvl w:ilvl="0" w:tplc="C3124464">
      <w:start w:val="1"/>
      <w:numFmt w:val="decimalZero"/>
      <w:lvlText w:val="%1."/>
      <w:lvlJc w:val="left"/>
      <w:pPr>
        <w:ind w:left="1290" w:hanging="360"/>
      </w:pPr>
      <w:rPr>
        <w:rFonts w:hint="default" w:ascii="Bookman Old Style" w:hAnsi="Bookman Old Style" w:cs="Calibri"/>
        <w:sz w:val="24"/>
      </w:rPr>
    </w:lvl>
    <w:lvl w:ilvl="1" w:tplc="04090019">
      <w:start w:val="1"/>
      <w:numFmt w:val="lowerLetter"/>
      <w:lvlText w:val="%2."/>
      <w:lvlJc w:val="left"/>
      <w:pPr>
        <w:ind w:left="720" w:hanging="360"/>
      </w:pPr>
    </w:lvl>
    <w:lvl w:ilvl="2" w:tplc="0421001B" w:tentative="1">
      <w:start w:val="1"/>
      <w:numFmt w:val="lowerRoman"/>
      <w:lvlText w:val="%3."/>
      <w:lvlJc w:val="right"/>
      <w:pPr>
        <w:ind w:left="2730" w:hanging="180"/>
      </w:pPr>
    </w:lvl>
    <w:lvl w:ilvl="3" w:tplc="0421000F" w:tentative="1">
      <w:start w:val="1"/>
      <w:numFmt w:val="decimal"/>
      <w:lvlText w:val="%4."/>
      <w:lvlJc w:val="left"/>
      <w:pPr>
        <w:ind w:left="3450" w:hanging="360"/>
      </w:p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16" w15:restartNumberingAfterBreak="0">
    <w:nsid w:val="23C878AA"/>
    <w:multiLevelType w:val="hybridMultilevel"/>
    <w:tmpl w:val="D3CE446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5733FE"/>
    <w:multiLevelType w:val="hybridMultilevel"/>
    <w:tmpl w:val="E182D714"/>
    <w:lvl w:ilvl="0" w:tplc="03FAF72A">
      <w:start w:val="1"/>
      <w:numFmt w:val="decimalZero"/>
      <w:lvlText w:val="%1."/>
      <w:lvlJc w:val="left"/>
      <w:pPr>
        <w:ind w:left="1154" w:hanging="360"/>
      </w:pPr>
      <w:rPr>
        <w:rFonts w:hint="default" w:ascii="Bookman Old Style" w:hAnsi="Bookman Old Style" w:cs="Calibri"/>
        <w:sz w:val="24"/>
      </w:rPr>
    </w:lvl>
    <w:lvl w:ilvl="1" w:tplc="04090019">
      <w:start w:val="1"/>
      <w:numFmt w:val="lowerLetter"/>
      <w:lvlText w:val="%2."/>
      <w:lvlJc w:val="left"/>
      <w:pPr>
        <w:ind w:left="720" w:hanging="360"/>
      </w:pPr>
    </w:lvl>
    <w:lvl w:ilvl="2" w:tplc="1A382080">
      <w:start w:val="1"/>
      <w:numFmt w:val="decimal"/>
      <w:lvlText w:val="%3."/>
      <w:lvlJc w:val="left"/>
      <w:pPr>
        <w:ind w:left="2774" w:hanging="360"/>
      </w:pPr>
      <w:rPr>
        <w:rFonts w:hint="default"/>
      </w:rPr>
    </w:lvl>
    <w:lvl w:ilvl="3" w:tplc="0421000F" w:tentative="1">
      <w:start w:val="1"/>
      <w:numFmt w:val="decimal"/>
      <w:lvlText w:val="%4."/>
      <w:lvlJc w:val="left"/>
      <w:pPr>
        <w:ind w:left="3314" w:hanging="360"/>
      </w:pPr>
    </w:lvl>
    <w:lvl w:ilvl="4" w:tplc="04210019" w:tentative="1">
      <w:start w:val="1"/>
      <w:numFmt w:val="lowerLetter"/>
      <w:lvlText w:val="%5."/>
      <w:lvlJc w:val="left"/>
      <w:pPr>
        <w:ind w:left="4034" w:hanging="360"/>
      </w:pPr>
    </w:lvl>
    <w:lvl w:ilvl="5" w:tplc="0421001B" w:tentative="1">
      <w:start w:val="1"/>
      <w:numFmt w:val="lowerRoman"/>
      <w:lvlText w:val="%6."/>
      <w:lvlJc w:val="right"/>
      <w:pPr>
        <w:ind w:left="4754" w:hanging="180"/>
      </w:pPr>
    </w:lvl>
    <w:lvl w:ilvl="6" w:tplc="0421000F" w:tentative="1">
      <w:start w:val="1"/>
      <w:numFmt w:val="decimal"/>
      <w:lvlText w:val="%7."/>
      <w:lvlJc w:val="left"/>
      <w:pPr>
        <w:ind w:left="5474" w:hanging="360"/>
      </w:pPr>
    </w:lvl>
    <w:lvl w:ilvl="7" w:tplc="04210019" w:tentative="1">
      <w:start w:val="1"/>
      <w:numFmt w:val="lowerLetter"/>
      <w:lvlText w:val="%8."/>
      <w:lvlJc w:val="left"/>
      <w:pPr>
        <w:ind w:left="6194" w:hanging="360"/>
      </w:pPr>
    </w:lvl>
    <w:lvl w:ilvl="8" w:tplc="0421001B" w:tentative="1">
      <w:start w:val="1"/>
      <w:numFmt w:val="lowerRoman"/>
      <w:lvlText w:val="%9."/>
      <w:lvlJc w:val="right"/>
      <w:pPr>
        <w:ind w:left="6914" w:hanging="180"/>
      </w:pPr>
    </w:lvl>
  </w:abstractNum>
  <w:abstractNum w:abstractNumId="18" w15:restartNumberingAfterBreak="0">
    <w:nsid w:val="28713B6B"/>
    <w:multiLevelType w:val="hybridMultilevel"/>
    <w:tmpl w:val="6DA021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56E70"/>
    <w:multiLevelType w:val="hybridMultilevel"/>
    <w:tmpl w:val="E8DAA630"/>
    <w:lvl w:ilvl="0" w:tplc="FFFFFFFF">
      <w:start w:val="1"/>
      <w:numFmt w:val="upp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626EE9"/>
    <w:multiLevelType w:val="hybridMultilevel"/>
    <w:tmpl w:val="6108C8D8"/>
    <w:lvl w:ilvl="0" w:tplc="86FAB8F6">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15:restartNumberingAfterBreak="0">
    <w:nsid w:val="2C84091A"/>
    <w:multiLevelType w:val="multilevel"/>
    <w:tmpl w:val="F584940E"/>
    <w:lvl w:ilvl="0">
      <w:start w:val="1"/>
      <w:numFmt w:val="decimalZero"/>
      <w:lvlText w:val="%1."/>
      <w:lvlJc w:val="left"/>
      <w:pPr>
        <w:tabs>
          <w:tab w:val="num" w:pos="794"/>
        </w:tabs>
        <w:ind w:left="794" w:hanging="397"/>
      </w:pPr>
      <w:rPr>
        <w:rFonts w:hint="default" w:ascii="Calibri" w:hAnsi="Calibri" w:cs="Calibri"/>
        <w:sz w:val="24"/>
      </w:rPr>
    </w:lvl>
    <w:lvl w:ilvl="1">
      <w:start w:val="1"/>
      <w:numFmt w:val="decimal"/>
      <w:lvlText w:val="%2."/>
      <w:lvlJc w:val="left"/>
      <w:pPr>
        <w:tabs>
          <w:tab w:val="num" w:pos="1191"/>
        </w:tabs>
        <w:ind w:left="1191" w:hanging="397"/>
      </w:pPr>
      <w:rPr>
        <w:rFonts w:ascii="Bookman Old Style" w:hAnsi="Bookman Old Style" w:cs="Calibri" w:eastAsiaTheme="minorHAnsi"/>
        <w:sz w:val="24"/>
      </w:rPr>
    </w:lvl>
    <w:lvl w:ilvl="2">
      <w:start w:val="1"/>
      <w:numFmt w:val="lowerLetter"/>
      <w:lvlText w:val="%3)"/>
      <w:lvlJc w:val="left"/>
      <w:pPr>
        <w:ind w:left="720" w:hanging="360"/>
      </w:p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Letter"/>
      <w:lvlText w:val="%9)"/>
      <w:lvlJc w:val="left"/>
      <w:pPr>
        <w:ind w:left="4272" w:hanging="360"/>
      </w:pPr>
    </w:lvl>
  </w:abstractNum>
  <w:abstractNum w:abstractNumId="22" w15:restartNumberingAfterBreak="0">
    <w:nsid w:val="2F9E0C6E"/>
    <w:multiLevelType w:val="hybridMultilevel"/>
    <w:tmpl w:val="E8DAA630"/>
    <w:lvl w:ilvl="0" w:tplc="FFFFFFFF">
      <w:start w:val="1"/>
      <w:numFmt w:val="upp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0D069B4"/>
    <w:multiLevelType w:val="hybridMultilevel"/>
    <w:tmpl w:val="9EF0D5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206756"/>
    <w:multiLevelType w:val="hybridMultilevel"/>
    <w:tmpl w:val="559E07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A517D6"/>
    <w:multiLevelType w:val="hybridMultilevel"/>
    <w:tmpl w:val="4D8C77BA"/>
    <w:lvl w:ilvl="0" w:tplc="2DA8055E">
      <w:start w:val="1"/>
      <w:numFmt w:val="decimal"/>
      <w:lvlText w:val="%1."/>
      <w:lvlJc w:val="left"/>
      <w:pPr>
        <w:ind w:left="1156" w:hanging="360"/>
      </w:pPr>
      <w:rPr>
        <w:rFonts w:hint="default" w:ascii="Bookman Old Style" w:hAnsi="Bookman Old Style" w:eastAsia="Times New Roman" w:cs="Arial"/>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6" w15:restartNumberingAfterBreak="0">
    <w:nsid w:val="33532985"/>
    <w:multiLevelType w:val="hybridMultilevel"/>
    <w:tmpl w:val="56567F28"/>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7" w15:restartNumberingAfterBreak="0">
    <w:nsid w:val="344200B3"/>
    <w:multiLevelType w:val="hybridMultilevel"/>
    <w:tmpl w:val="E46C8750"/>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36353F62"/>
    <w:multiLevelType w:val="hybridMultilevel"/>
    <w:tmpl w:val="A22638B2"/>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9" w15:restartNumberingAfterBreak="0">
    <w:nsid w:val="367B48E4"/>
    <w:multiLevelType w:val="hybridMultilevel"/>
    <w:tmpl w:val="467C96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AC1CDE"/>
    <w:multiLevelType w:val="hybridMultilevel"/>
    <w:tmpl w:val="E8DAA630"/>
    <w:lvl w:ilvl="0" w:tplc="FFFFFFFF">
      <w:start w:val="1"/>
      <w:numFmt w:val="upp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497961"/>
    <w:multiLevelType w:val="hybridMultilevel"/>
    <w:tmpl w:val="A22638B2"/>
    <w:lvl w:ilvl="0" w:tplc="FFFFFFFF">
      <w:start w:val="1"/>
      <w:numFmt w:val="decimal"/>
      <w:lvlText w:val="%1."/>
      <w:lvlJc w:val="left"/>
      <w:pPr>
        <w:ind w:left="894" w:hanging="360"/>
      </w:pPr>
      <w:rPr>
        <w:rFonts w:hint="default" w:ascii="Bookman Old Style" w:hAnsi="Bookman Old Style" w:eastAsia="Times New Roman" w:cs="Arial"/>
      </w:rPr>
    </w:lvl>
    <w:lvl w:ilvl="1" w:tplc="FFFFFFFF" w:tentative="1">
      <w:start w:val="1"/>
      <w:numFmt w:val="lowerLetter"/>
      <w:lvlText w:val="%2."/>
      <w:lvlJc w:val="left"/>
      <w:pPr>
        <w:ind w:left="1614" w:hanging="360"/>
      </w:pPr>
    </w:lvl>
    <w:lvl w:ilvl="2" w:tplc="FFFFFFFF" w:tentative="1">
      <w:start w:val="1"/>
      <w:numFmt w:val="lowerRoman"/>
      <w:lvlText w:val="%3."/>
      <w:lvlJc w:val="right"/>
      <w:pPr>
        <w:ind w:left="2334" w:hanging="180"/>
      </w:pPr>
    </w:lvl>
    <w:lvl w:ilvl="3" w:tplc="FFFFFFFF" w:tentative="1">
      <w:start w:val="1"/>
      <w:numFmt w:val="decimal"/>
      <w:lvlText w:val="%4."/>
      <w:lvlJc w:val="left"/>
      <w:pPr>
        <w:ind w:left="3054" w:hanging="360"/>
      </w:pPr>
    </w:lvl>
    <w:lvl w:ilvl="4" w:tplc="FFFFFFFF" w:tentative="1">
      <w:start w:val="1"/>
      <w:numFmt w:val="lowerLetter"/>
      <w:lvlText w:val="%5."/>
      <w:lvlJc w:val="left"/>
      <w:pPr>
        <w:ind w:left="3774" w:hanging="360"/>
      </w:pPr>
    </w:lvl>
    <w:lvl w:ilvl="5" w:tplc="FFFFFFFF" w:tentative="1">
      <w:start w:val="1"/>
      <w:numFmt w:val="lowerRoman"/>
      <w:lvlText w:val="%6."/>
      <w:lvlJc w:val="right"/>
      <w:pPr>
        <w:ind w:left="4494" w:hanging="180"/>
      </w:pPr>
    </w:lvl>
    <w:lvl w:ilvl="6" w:tplc="FFFFFFFF" w:tentative="1">
      <w:start w:val="1"/>
      <w:numFmt w:val="decimal"/>
      <w:lvlText w:val="%7."/>
      <w:lvlJc w:val="left"/>
      <w:pPr>
        <w:ind w:left="5214" w:hanging="360"/>
      </w:pPr>
    </w:lvl>
    <w:lvl w:ilvl="7" w:tplc="FFFFFFFF" w:tentative="1">
      <w:start w:val="1"/>
      <w:numFmt w:val="lowerLetter"/>
      <w:lvlText w:val="%8."/>
      <w:lvlJc w:val="left"/>
      <w:pPr>
        <w:ind w:left="5934" w:hanging="360"/>
      </w:pPr>
    </w:lvl>
    <w:lvl w:ilvl="8" w:tplc="FFFFFFFF" w:tentative="1">
      <w:start w:val="1"/>
      <w:numFmt w:val="lowerRoman"/>
      <w:lvlText w:val="%9."/>
      <w:lvlJc w:val="right"/>
      <w:pPr>
        <w:ind w:left="6654" w:hanging="180"/>
      </w:pPr>
    </w:lvl>
  </w:abstractNum>
  <w:abstractNum w:abstractNumId="32" w15:restartNumberingAfterBreak="0">
    <w:nsid w:val="3E063D7F"/>
    <w:multiLevelType w:val="hybridMultilevel"/>
    <w:tmpl w:val="E7D8FE86"/>
    <w:lvl w:ilvl="0" w:tplc="C3F41356">
      <w:start w:val="1"/>
      <w:numFmt w:val="decimal"/>
      <w:lvlText w:val="7.%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F4D35B8"/>
    <w:multiLevelType w:val="hybridMultilevel"/>
    <w:tmpl w:val="97D68D0A"/>
    <w:lvl w:ilvl="0" w:tplc="04090019">
      <w:start w:val="1"/>
      <w:numFmt w:val="lowerLetter"/>
      <w:lvlText w:val="%1."/>
      <w:lvlJc w:val="left"/>
      <w:pPr>
        <w:ind w:left="72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40AC39E0"/>
    <w:multiLevelType w:val="hybridMultilevel"/>
    <w:tmpl w:val="26B098FA"/>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41E94B18"/>
    <w:multiLevelType w:val="hybridMultilevel"/>
    <w:tmpl w:val="52CE24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7A5337"/>
    <w:multiLevelType w:val="multilevel"/>
    <w:tmpl w:val="EA7E73B2"/>
    <w:lvl w:ilvl="0">
      <w:start w:val="1"/>
      <w:numFmt w:val="decimal"/>
      <w:lvlText w:val="%1."/>
      <w:lvlJc w:val="left"/>
      <w:pPr>
        <w:ind w:left="720" w:hanging="360"/>
      </w:pPr>
      <w:rPr>
        <w:rFonts w:hint="default" w:ascii="Bookman Old Style" w:hAnsi="Bookman Old Style" w:eastAsia="Times New Roman" w:cs="Arial"/>
      </w:rPr>
    </w:lvl>
    <w:lvl w:ilvl="1">
      <w:start w:val="1"/>
      <w:numFmt w:val="decimal"/>
      <w:lvlText w:val="8.%2."/>
      <w:lvlJc w:val="left"/>
      <w:pPr>
        <w:ind w:left="3447" w:hanging="360"/>
      </w:pPr>
      <w:rPr>
        <w:rFonts w:hint="default" w:ascii="Bookman Old Style" w:hAnsi="Bookman Old Style" w:eastAsia="Times New Roman" w:cs="Arial"/>
        <w:color w:val="auto"/>
      </w:rPr>
    </w:lvl>
    <w:lvl w:ilvl="2">
      <w:start w:val="1"/>
      <w:numFmt w:val="upperLetter"/>
      <w:isLgl/>
      <w:lvlText w:val="%1.%2.%3."/>
      <w:lvlJc w:val="left"/>
      <w:pPr>
        <w:ind w:left="1080" w:hanging="720"/>
      </w:pPr>
      <w:rPr>
        <w:rFonts w:hint="default"/>
        <w:color w:val="FF0000"/>
      </w:rPr>
    </w:lvl>
    <w:lvl w:ilvl="3">
      <w:start w:val="1"/>
      <w:numFmt w:val="decimal"/>
      <w:isLgl/>
      <w:lvlText w:val="%1.%2.%3.%4."/>
      <w:lvlJc w:val="left"/>
      <w:pPr>
        <w:ind w:left="1440" w:hanging="1080"/>
      </w:pPr>
      <w:rPr>
        <w:rFonts w:hint="default"/>
        <w:color w:val="FF0000"/>
      </w:rPr>
    </w:lvl>
    <w:lvl w:ilvl="4">
      <w:start w:val="1"/>
      <w:numFmt w:val="decimal"/>
      <w:isLgl/>
      <w:lvlText w:val="%1.%2.%3.%4.%5."/>
      <w:lvlJc w:val="left"/>
      <w:pPr>
        <w:ind w:left="1800" w:hanging="1440"/>
      </w:pPr>
      <w:rPr>
        <w:rFonts w:hint="default"/>
        <w:color w:val="FF0000"/>
      </w:rPr>
    </w:lvl>
    <w:lvl w:ilvl="5">
      <w:start w:val="1"/>
      <w:numFmt w:val="decimal"/>
      <w:isLgl/>
      <w:lvlText w:val="%1.%2.%3.%4.%5.%6."/>
      <w:lvlJc w:val="left"/>
      <w:pPr>
        <w:ind w:left="1800" w:hanging="1440"/>
      </w:pPr>
      <w:rPr>
        <w:rFonts w:hint="default"/>
        <w:color w:val="FF0000"/>
      </w:rPr>
    </w:lvl>
    <w:lvl w:ilvl="6">
      <w:start w:val="1"/>
      <w:numFmt w:val="decimal"/>
      <w:isLgl/>
      <w:lvlText w:val="%1.%2.%3.%4.%5.%6.%7."/>
      <w:lvlJc w:val="left"/>
      <w:pPr>
        <w:ind w:left="2160" w:hanging="1800"/>
      </w:pPr>
      <w:rPr>
        <w:rFonts w:hint="default"/>
        <w:color w:val="FF0000"/>
      </w:rPr>
    </w:lvl>
    <w:lvl w:ilvl="7">
      <w:start w:val="1"/>
      <w:numFmt w:val="decimal"/>
      <w:isLgl/>
      <w:lvlText w:val="%1.%2.%3.%4.%5.%6.%7.%8."/>
      <w:lvlJc w:val="left"/>
      <w:pPr>
        <w:ind w:left="2520" w:hanging="2160"/>
      </w:pPr>
      <w:rPr>
        <w:rFonts w:hint="default"/>
        <w:color w:val="FF0000"/>
      </w:rPr>
    </w:lvl>
    <w:lvl w:ilvl="8">
      <w:start w:val="1"/>
      <w:numFmt w:val="decimal"/>
      <w:isLgl/>
      <w:lvlText w:val="%1.%2.%3.%4.%5.%6.%7.%8.%9."/>
      <w:lvlJc w:val="left"/>
      <w:pPr>
        <w:ind w:left="2520" w:hanging="2160"/>
      </w:pPr>
      <w:rPr>
        <w:rFonts w:hint="default"/>
        <w:color w:val="FF0000"/>
      </w:rPr>
    </w:lvl>
  </w:abstractNum>
  <w:abstractNum w:abstractNumId="37" w15:restartNumberingAfterBreak="0">
    <w:nsid w:val="4DE45AC5"/>
    <w:multiLevelType w:val="hybridMultilevel"/>
    <w:tmpl w:val="DCD091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825002"/>
    <w:multiLevelType w:val="hybridMultilevel"/>
    <w:tmpl w:val="2A485430"/>
    <w:lvl w:ilvl="0" w:tplc="0409000F">
      <w:start w:val="1"/>
      <w:numFmt w:val="decimal"/>
      <w:lvlText w:val="%1."/>
      <w:lvlJc w:val="left"/>
      <w:pPr>
        <w:ind w:left="3447"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CC3D47"/>
    <w:multiLevelType w:val="hybridMultilevel"/>
    <w:tmpl w:val="0B6C7238"/>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5C033101"/>
    <w:multiLevelType w:val="hybridMultilevel"/>
    <w:tmpl w:val="18083C38"/>
    <w:lvl w:ilvl="0" w:tplc="04090011">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41" w15:restartNumberingAfterBreak="0">
    <w:nsid w:val="5C9B7F43"/>
    <w:multiLevelType w:val="multilevel"/>
    <w:tmpl w:val="0408EA14"/>
    <w:lvl w:ilvl="0">
      <w:start w:val="1"/>
      <w:numFmt w:val="decimalZero"/>
      <w:lvlText w:val="%1."/>
      <w:lvlJc w:val="left"/>
      <w:pPr>
        <w:tabs>
          <w:tab w:val="num" w:pos="794"/>
        </w:tabs>
        <w:ind w:left="794" w:hanging="397"/>
      </w:pPr>
      <w:rPr>
        <w:rFonts w:hint="default" w:ascii="Calibri" w:hAnsi="Calibri" w:cs="Calibri"/>
        <w:sz w:val="24"/>
      </w:rPr>
    </w:lvl>
    <w:lvl w:ilvl="1">
      <w:start w:val="1"/>
      <w:numFmt w:val="decimal"/>
      <w:lvlText w:val="%2."/>
      <w:lvlJc w:val="left"/>
      <w:pPr>
        <w:tabs>
          <w:tab w:val="num" w:pos="1191"/>
        </w:tabs>
        <w:ind w:left="1191" w:hanging="397"/>
      </w:pPr>
      <w:rPr>
        <w:rFonts w:ascii="Bookman Old Style" w:hAnsi="Bookman Old Style" w:cs="Calibri" w:eastAsiaTheme="minorHAnsi"/>
        <w:sz w:val="24"/>
      </w:rPr>
    </w:lvl>
    <w:lvl w:ilvl="2">
      <w:start w:val="1"/>
      <w:numFmt w:val="lowerLetter"/>
      <w:lvlText w:val="%3)"/>
      <w:lvlJc w:val="left"/>
      <w:pPr>
        <w:ind w:left="720" w:hanging="360"/>
      </w:p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Letter"/>
      <w:lvlText w:val="%9."/>
      <w:lvlJc w:val="left"/>
      <w:pPr>
        <w:ind w:left="720" w:hanging="360"/>
      </w:pPr>
    </w:lvl>
  </w:abstractNum>
  <w:abstractNum w:abstractNumId="42" w15:restartNumberingAfterBreak="0">
    <w:nsid w:val="5C9F0B6A"/>
    <w:multiLevelType w:val="hybridMultilevel"/>
    <w:tmpl w:val="3EC0DEE0"/>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43" w15:restartNumberingAfterBreak="0">
    <w:nsid w:val="5F24448F"/>
    <w:multiLevelType w:val="hybridMultilevel"/>
    <w:tmpl w:val="06E28752"/>
    <w:lvl w:ilvl="0" w:tplc="CBF2AD86">
      <w:start w:val="1"/>
      <w:numFmt w:val="decimal"/>
      <w:lvlText w:val="%1."/>
      <w:lvlJc w:val="left"/>
      <w:pPr>
        <w:ind w:left="1290" w:hanging="360"/>
      </w:pPr>
      <w:rPr>
        <w:rFonts w:ascii="Bookman Old Style" w:hAnsi="Bookman Old Style" w:cs="Calibri" w:eastAsiaTheme="minorHAnsi"/>
        <w:sz w:val="22"/>
        <w:szCs w:val="21"/>
      </w:rPr>
    </w:lvl>
    <w:lvl w:ilvl="1" w:tplc="04090019">
      <w:start w:val="1"/>
      <w:numFmt w:val="lowerLetter"/>
      <w:lvlText w:val="%2."/>
      <w:lvlJc w:val="left"/>
      <w:pPr>
        <w:ind w:left="720" w:hanging="360"/>
      </w:pPr>
    </w:lvl>
    <w:lvl w:ilvl="2" w:tplc="0421001B">
      <w:start w:val="1"/>
      <w:numFmt w:val="lowerRoman"/>
      <w:lvlText w:val="%3."/>
      <w:lvlJc w:val="right"/>
      <w:pPr>
        <w:ind w:left="2730" w:hanging="180"/>
      </w:pPr>
    </w:lvl>
    <w:lvl w:ilvl="3" w:tplc="6E76396E">
      <w:start w:val="1"/>
      <w:numFmt w:val="upperLetter"/>
      <w:lvlText w:val="10.%4."/>
      <w:lvlJc w:val="left"/>
      <w:pPr>
        <w:ind w:left="3447" w:hanging="360"/>
      </w:pPr>
      <w:rPr>
        <w:rFonts w:hint="default"/>
      </w:r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44" w15:restartNumberingAfterBreak="0">
    <w:nsid w:val="63AE4E74"/>
    <w:multiLevelType w:val="hybridMultilevel"/>
    <w:tmpl w:val="F99EDE58"/>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648628C5"/>
    <w:multiLevelType w:val="hybridMultilevel"/>
    <w:tmpl w:val="707E031A"/>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46" w15:restartNumberingAfterBreak="0">
    <w:nsid w:val="6A54653A"/>
    <w:multiLevelType w:val="hybridMultilevel"/>
    <w:tmpl w:val="70B650F0"/>
    <w:lvl w:ilvl="0" w:tplc="04090019">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7" w15:restartNumberingAfterBreak="0">
    <w:nsid w:val="6CA9707F"/>
    <w:multiLevelType w:val="hybridMultilevel"/>
    <w:tmpl w:val="1E8E77B4"/>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48" w15:restartNumberingAfterBreak="0">
    <w:nsid w:val="706E6A7F"/>
    <w:multiLevelType w:val="hybridMultilevel"/>
    <w:tmpl w:val="A1C0C232"/>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49" w15:restartNumberingAfterBreak="0">
    <w:nsid w:val="73ED1C4B"/>
    <w:multiLevelType w:val="hybridMultilevel"/>
    <w:tmpl w:val="401CCC36"/>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50" w15:restartNumberingAfterBreak="0">
    <w:nsid w:val="74164400"/>
    <w:multiLevelType w:val="hybridMultilevel"/>
    <w:tmpl w:val="E3920F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5B329DA"/>
    <w:multiLevelType w:val="hybridMultilevel"/>
    <w:tmpl w:val="E46C8750"/>
    <w:lvl w:ilvl="0" w:tplc="2DA8055E">
      <w:start w:val="1"/>
      <w:numFmt w:val="decimal"/>
      <w:lvlText w:val="%1."/>
      <w:lvlJc w:val="left"/>
      <w:pPr>
        <w:ind w:left="1025" w:hanging="360"/>
      </w:pPr>
      <w:rPr>
        <w:rFonts w:hint="default" w:ascii="Bookman Old Style" w:hAnsi="Bookman Old Style" w:eastAsia="Times New Roman" w:cs="Arial"/>
      </w:rPr>
    </w:lvl>
    <w:lvl w:ilvl="1" w:tplc="04090019" w:tentative="1">
      <w:start w:val="1"/>
      <w:numFmt w:val="lowerLetter"/>
      <w:lvlText w:val="%2."/>
      <w:lvlJc w:val="left"/>
      <w:pPr>
        <w:ind w:left="1745" w:hanging="360"/>
      </w:pPr>
    </w:lvl>
    <w:lvl w:ilvl="2" w:tplc="0409001B" w:tentative="1">
      <w:start w:val="1"/>
      <w:numFmt w:val="lowerRoman"/>
      <w:lvlText w:val="%3."/>
      <w:lvlJc w:val="right"/>
      <w:pPr>
        <w:ind w:left="2465" w:hanging="180"/>
      </w:pPr>
    </w:lvl>
    <w:lvl w:ilvl="3" w:tplc="0409000F" w:tentative="1">
      <w:start w:val="1"/>
      <w:numFmt w:val="decimal"/>
      <w:lvlText w:val="%4."/>
      <w:lvlJc w:val="left"/>
      <w:pPr>
        <w:ind w:left="3185" w:hanging="360"/>
      </w:pPr>
    </w:lvl>
    <w:lvl w:ilvl="4" w:tplc="04090019" w:tentative="1">
      <w:start w:val="1"/>
      <w:numFmt w:val="lowerLetter"/>
      <w:lvlText w:val="%5."/>
      <w:lvlJc w:val="left"/>
      <w:pPr>
        <w:ind w:left="3905" w:hanging="360"/>
      </w:pPr>
    </w:lvl>
    <w:lvl w:ilvl="5" w:tplc="0409001B" w:tentative="1">
      <w:start w:val="1"/>
      <w:numFmt w:val="lowerRoman"/>
      <w:lvlText w:val="%6."/>
      <w:lvlJc w:val="right"/>
      <w:pPr>
        <w:ind w:left="4625" w:hanging="180"/>
      </w:pPr>
    </w:lvl>
    <w:lvl w:ilvl="6" w:tplc="0409000F" w:tentative="1">
      <w:start w:val="1"/>
      <w:numFmt w:val="decimal"/>
      <w:lvlText w:val="%7."/>
      <w:lvlJc w:val="left"/>
      <w:pPr>
        <w:ind w:left="5345" w:hanging="360"/>
      </w:pPr>
    </w:lvl>
    <w:lvl w:ilvl="7" w:tplc="04090019" w:tentative="1">
      <w:start w:val="1"/>
      <w:numFmt w:val="lowerLetter"/>
      <w:lvlText w:val="%8."/>
      <w:lvlJc w:val="left"/>
      <w:pPr>
        <w:ind w:left="6065" w:hanging="360"/>
      </w:pPr>
    </w:lvl>
    <w:lvl w:ilvl="8" w:tplc="0409001B" w:tentative="1">
      <w:start w:val="1"/>
      <w:numFmt w:val="lowerRoman"/>
      <w:lvlText w:val="%9."/>
      <w:lvlJc w:val="right"/>
      <w:pPr>
        <w:ind w:left="6785" w:hanging="180"/>
      </w:pPr>
    </w:lvl>
  </w:abstractNum>
  <w:abstractNum w:abstractNumId="52" w15:restartNumberingAfterBreak="0">
    <w:nsid w:val="767D698F"/>
    <w:multiLevelType w:val="hybridMultilevel"/>
    <w:tmpl w:val="645EFCBE"/>
    <w:lvl w:ilvl="0" w:tplc="2DA8055E">
      <w:start w:val="1"/>
      <w:numFmt w:val="decimal"/>
      <w:lvlText w:val="%1."/>
      <w:lvlJc w:val="left"/>
      <w:pPr>
        <w:ind w:left="1287" w:hanging="360"/>
      </w:pPr>
      <w:rPr>
        <w:rFonts w:hint="default" w:ascii="Bookman Old Style" w:hAnsi="Bookman Old Style" w:eastAsia="Times New Roman" w:cs="Arial"/>
      </w:rPr>
    </w:lvl>
    <w:lvl w:ilvl="1" w:tplc="B93230DA">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3" w15:restartNumberingAfterBreak="0">
    <w:nsid w:val="76FD2A04"/>
    <w:multiLevelType w:val="hybridMultilevel"/>
    <w:tmpl w:val="D01086B8"/>
    <w:lvl w:ilvl="0" w:tplc="89F61486">
      <w:start w:val="1"/>
      <w:numFmt w:val="decimalZero"/>
      <w:lvlText w:val="%1."/>
      <w:lvlJc w:val="left"/>
      <w:pPr>
        <w:ind w:left="1154" w:hanging="360"/>
      </w:pPr>
      <w:rPr>
        <w:rFonts w:hint="default" w:ascii="Bookman Old Style" w:hAnsi="Bookman Old Style" w:cs="Calibri"/>
        <w:sz w:val="24"/>
      </w:rPr>
    </w:lvl>
    <w:lvl w:ilvl="1" w:tplc="606ED082">
      <w:start w:val="1"/>
      <w:numFmt w:val="decimalZero"/>
      <w:lvlText w:val="%2."/>
      <w:lvlJc w:val="left"/>
      <w:pPr>
        <w:ind w:left="2024" w:hanging="510"/>
      </w:pPr>
      <w:rPr>
        <w:rFonts w:hint="default" w:ascii="Bookman Old Style" w:hAnsi="Bookman Old Style" w:cs="Calibri"/>
        <w:sz w:val="24"/>
      </w:rPr>
    </w:lvl>
    <w:lvl w:ilvl="2" w:tplc="17544148">
      <w:start w:val="1"/>
      <w:numFmt w:val="decimalZero"/>
      <w:lvlText w:val="%3."/>
      <w:lvlJc w:val="left"/>
      <w:pPr>
        <w:ind w:left="2774" w:hanging="360"/>
      </w:pPr>
      <w:rPr>
        <w:rFonts w:hint="default" w:ascii="Bookman Old Style" w:hAnsi="Bookman Old Style" w:cs="Calibri"/>
        <w:sz w:val="24"/>
      </w:rPr>
    </w:lvl>
    <w:lvl w:ilvl="3" w:tplc="04090019">
      <w:start w:val="1"/>
      <w:numFmt w:val="lowerLetter"/>
      <w:lvlText w:val="%4."/>
      <w:lvlJc w:val="left"/>
      <w:pPr>
        <w:ind w:left="720" w:hanging="360"/>
      </w:pPr>
    </w:lvl>
    <w:lvl w:ilvl="4" w:tplc="04210019" w:tentative="1">
      <w:start w:val="1"/>
      <w:numFmt w:val="lowerLetter"/>
      <w:lvlText w:val="%5."/>
      <w:lvlJc w:val="left"/>
      <w:pPr>
        <w:ind w:left="4034" w:hanging="360"/>
      </w:pPr>
    </w:lvl>
    <w:lvl w:ilvl="5" w:tplc="0421001B" w:tentative="1">
      <w:start w:val="1"/>
      <w:numFmt w:val="lowerRoman"/>
      <w:lvlText w:val="%6."/>
      <w:lvlJc w:val="right"/>
      <w:pPr>
        <w:ind w:left="4754" w:hanging="180"/>
      </w:pPr>
    </w:lvl>
    <w:lvl w:ilvl="6" w:tplc="0421000F" w:tentative="1">
      <w:start w:val="1"/>
      <w:numFmt w:val="decimal"/>
      <w:lvlText w:val="%7."/>
      <w:lvlJc w:val="left"/>
      <w:pPr>
        <w:ind w:left="5474" w:hanging="360"/>
      </w:pPr>
    </w:lvl>
    <w:lvl w:ilvl="7" w:tplc="04210019" w:tentative="1">
      <w:start w:val="1"/>
      <w:numFmt w:val="lowerLetter"/>
      <w:lvlText w:val="%8."/>
      <w:lvlJc w:val="left"/>
      <w:pPr>
        <w:ind w:left="6194" w:hanging="360"/>
      </w:pPr>
    </w:lvl>
    <w:lvl w:ilvl="8" w:tplc="0421001B" w:tentative="1">
      <w:start w:val="1"/>
      <w:numFmt w:val="lowerRoman"/>
      <w:lvlText w:val="%9."/>
      <w:lvlJc w:val="right"/>
      <w:pPr>
        <w:ind w:left="6914" w:hanging="180"/>
      </w:pPr>
    </w:lvl>
  </w:abstractNum>
  <w:abstractNum w:abstractNumId="54" w15:restartNumberingAfterBreak="0">
    <w:nsid w:val="7DCB28A8"/>
    <w:multiLevelType w:val="hybridMultilevel"/>
    <w:tmpl w:val="D10C57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F33289"/>
    <w:multiLevelType w:val="hybridMultilevel"/>
    <w:tmpl w:val="D09ED048"/>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15:restartNumberingAfterBreak="0">
    <w:nsid w:val="7F775D07"/>
    <w:multiLevelType w:val="hybridMultilevel"/>
    <w:tmpl w:val="3E884328"/>
    <w:lvl w:ilvl="0" w:tplc="04090019">
      <w:start w:val="1"/>
      <w:numFmt w:val="lowerLetter"/>
      <w:lvlText w:val="%1."/>
      <w:lvlJc w:val="left"/>
      <w:pPr>
        <w:ind w:left="720" w:hanging="360"/>
      </w:pPr>
    </w:lvl>
    <w:lvl w:ilvl="1" w:tplc="04210019" w:tentative="1">
      <w:start w:val="1"/>
      <w:numFmt w:val="lowerLetter"/>
      <w:lvlText w:val="%2."/>
      <w:lvlJc w:val="left"/>
      <w:pPr>
        <w:ind w:left="2594" w:hanging="360"/>
      </w:pPr>
    </w:lvl>
    <w:lvl w:ilvl="2" w:tplc="0421001B" w:tentative="1">
      <w:start w:val="1"/>
      <w:numFmt w:val="lowerRoman"/>
      <w:lvlText w:val="%3."/>
      <w:lvlJc w:val="right"/>
      <w:pPr>
        <w:ind w:left="3314" w:hanging="180"/>
      </w:pPr>
    </w:lvl>
    <w:lvl w:ilvl="3" w:tplc="0421000F" w:tentative="1">
      <w:start w:val="1"/>
      <w:numFmt w:val="decimal"/>
      <w:lvlText w:val="%4."/>
      <w:lvlJc w:val="left"/>
      <w:pPr>
        <w:ind w:left="4034" w:hanging="360"/>
      </w:pPr>
    </w:lvl>
    <w:lvl w:ilvl="4" w:tplc="04210019" w:tentative="1">
      <w:start w:val="1"/>
      <w:numFmt w:val="lowerLetter"/>
      <w:lvlText w:val="%5."/>
      <w:lvlJc w:val="left"/>
      <w:pPr>
        <w:ind w:left="4754" w:hanging="360"/>
      </w:pPr>
    </w:lvl>
    <w:lvl w:ilvl="5" w:tplc="0421001B" w:tentative="1">
      <w:start w:val="1"/>
      <w:numFmt w:val="lowerRoman"/>
      <w:lvlText w:val="%6."/>
      <w:lvlJc w:val="right"/>
      <w:pPr>
        <w:ind w:left="5474" w:hanging="180"/>
      </w:pPr>
    </w:lvl>
    <w:lvl w:ilvl="6" w:tplc="0421000F" w:tentative="1">
      <w:start w:val="1"/>
      <w:numFmt w:val="decimal"/>
      <w:lvlText w:val="%7."/>
      <w:lvlJc w:val="left"/>
      <w:pPr>
        <w:ind w:left="6194" w:hanging="360"/>
      </w:pPr>
    </w:lvl>
    <w:lvl w:ilvl="7" w:tplc="04210019" w:tentative="1">
      <w:start w:val="1"/>
      <w:numFmt w:val="lowerLetter"/>
      <w:lvlText w:val="%8."/>
      <w:lvlJc w:val="left"/>
      <w:pPr>
        <w:ind w:left="6914" w:hanging="360"/>
      </w:pPr>
    </w:lvl>
    <w:lvl w:ilvl="8" w:tplc="0421001B" w:tentative="1">
      <w:start w:val="1"/>
      <w:numFmt w:val="lowerRoman"/>
      <w:lvlText w:val="%9."/>
      <w:lvlJc w:val="right"/>
      <w:pPr>
        <w:ind w:left="7634" w:hanging="180"/>
      </w:pPr>
    </w:lvl>
  </w:abstractNum>
  <w:num w:numId="1">
    <w:abstractNumId w:val="1"/>
  </w:num>
  <w:num w:numId="2">
    <w:abstractNumId w:val="4"/>
  </w:num>
  <w:num w:numId="3">
    <w:abstractNumId w:val="46"/>
  </w:num>
  <w:num w:numId="4">
    <w:abstractNumId w:val="13"/>
  </w:num>
  <w:num w:numId="5">
    <w:abstractNumId w:val="18"/>
  </w:num>
  <w:num w:numId="6">
    <w:abstractNumId w:val="39"/>
  </w:num>
  <w:num w:numId="7">
    <w:abstractNumId w:val="33"/>
  </w:num>
  <w:num w:numId="8">
    <w:abstractNumId w:val="52"/>
  </w:num>
  <w:num w:numId="9">
    <w:abstractNumId w:val="8"/>
  </w:num>
  <w:num w:numId="10">
    <w:abstractNumId w:val="12"/>
  </w:num>
  <w:num w:numId="11">
    <w:abstractNumId w:val="35"/>
  </w:num>
  <w:num w:numId="12">
    <w:abstractNumId w:val="56"/>
  </w:num>
  <w:num w:numId="13">
    <w:abstractNumId w:val="23"/>
  </w:num>
  <w:num w:numId="14">
    <w:abstractNumId w:val="31"/>
  </w:num>
  <w:num w:numId="15">
    <w:abstractNumId w:val="11"/>
  </w:num>
  <w:num w:numId="16">
    <w:abstractNumId w:val="47"/>
  </w:num>
  <w:num w:numId="17">
    <w:abstractNumId w:val="41"/>
  </w:num>
  <w:num w:numId="18">
    <w:abstractNumId w:val="49"/>
  </w:num>
  <w:num w:numId="19">
    <w:abstractNumId w:val="32"/>
  </w:num>
  <w:num w:numId="20">
    <w:abstractNumId w:val="21"/>
  </w:num>
  <w:num w:numId="21">
    <w:abstractNumId w:val="17"/>
  </w:num>
  <w:num w:numId="22">
    <w:abstractNumId w:val="44"/>
  </w:num>
  <w:num w:numId="23">
    <w:abstractNumId w:val="45"/>
  </w:num>
  <w:num w:numId="24">
    <w:abstractNumId w:val="26"/>
  </w:num>
  <w:num w:numId="25">
    <w:abstractNumId w:val="50"/>
  </w:num>
  <w:num w:numId="26">
    <w:abstractNumId w:val="3"/>
  </w:num>
  <w:num w:numId="27">
    <w:abstractNumId w:val="48"/>
  </w:num>
  <w:num w:numId="28">
    <w:abstractNumId w:val="10"/>
  </w:num>
  <w:num w:numId="29">
    <w:abstractNumId w:val="25"/>
  </w:num>
  <w:num w:numId="30">
    <w:abstractNumId w:val="15"/>
  </w:num>
  <w:num w:numId="31">
    <w:abstractNumId w:val="37"/>
  </w:num>
  <w:num w:numId="32">
    <w:abstractNumId w:val="53"/>
  </w:num>
  <w:num w:numId="33">
    <w:abstractNumId w:val="14"/>
  </w:num>
  <w:num w:numId="34">
    <w:abstractNumId w:val="19"/>
  </w:num>
  <w:num w:numId="35">
    <w:abstractNumId w:val="22"/>
  </w:num>
  <w:num w:numId="36">
    <w:abstractNumId w:val="29"/>
  </w:num>
  <w:num w:numId="37">
    <w:abstractNumId w:val="0"/>
  </w:num>
  <w:num w:numId="38">
    <w:abstractNumId w:val="20"/>
  </w:num>
  <w:num w:numId="39">
    <w:abstractNumId w:val="2"/>
  </w:num>
  <w:num w:numId="40">
    <w:abstractNumId w:val="7"/>
  </w:num>
  <w:num w:numId="41">
    <w:abstractNumId w:val="40"/>
  </w:num>
  <w:num w:numId="42">
    <w:abstractNumId w:val="30"/>
  </w:num>
  <w:num w:numId="43">
    <w:abstractNumId w:val="28"/>
  </w:num>
  <w:num w:numId="44">
    <w:abstractNumId w:val="5"/>
  </w:num>
  <w:num w:numId="45">
    <w:abstractNumId w:val="51"/>
  </w:num>
  <w:num w:numId="46">
    <w:abstractNumId w:val="54"/>
  </w:num>
  <w:num w:numId="47">
    <w:abstractNumId w:val="27"/>
  </w:num>
  <w:num w:numId="48">
    <w:abstractNumId w:val="24"/>
  </w:num>
  <w:num w:numId="49">
    <w:abstractNumId w:val="43"/>
  </w:num>
  <w:num w:numId="50">
    <w:abstractNumId w:val="34"/>
  </w:num>
  <w:num w:numId="51">
    <w:abstractNumId w:val="42"/>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8"/>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53E"/>
    <w:rsid w:val="00016F6B"/>
    <w:rsid w:val="00022E60"/>
    <w:rsid w:val="00062F42"/>
    <w:rsid w:val="000E0917"/>
    <w:rsid w:val="00144A91"/>
    <w:rsid w:val="00172829"/>
    <w:rsid w:val="001800EB"/>
    <w:rsid w:val="001A6890"/>
    <w:rsid w:val="001A6FAD"/>
    <w:rsid w:val="001C06D2"/>
    <w:rsid w:val="001D2F0B"/>
    <w:rsid w:val="001D401A"/>
    <w:rsid w:val="001F7B04"/>
    <w:rsid w:val="00236695"/>
    <w:rsid w:val="002622B0"/>
    <w:rsid w:val="00277AD5"/>
    <w:rsid w:val="002A7465"/>
    <w:rsid w:val="002E5790"/>
    <w:rsid w:val="00311C02"/>
    <w:rsid w:val="00326A2D"/>
    <w:rsid w:val="00361213"/>
    <w:rsid w:val="00362665"/>
    <w:rsid w:val="00365276"/>
    <w:rsid w:val="003705F5"/>
    <w:rsid w:val="003B3CAB"/>
    <w:rsid w:val="003C13D1"/>
    <w:rsid w:val="003E6417"/>
    <w:rsid w:val="00402888"/>
    <w:rsid w:val="004C5CCD"/>
    <w:rsid w:val="004C7128"/>
    <w:rsid w:val="004D00A8"/>
    <w:rsid w:val="004F624A"/>
    <w:rsid w:val="00506C78"/>
    <w:rsid w:val="00512FAB"/>
    <w:rsid w:val="005351A0"/>
    <w:rsid w:val="00564B60"/>
    <w:rsid w:val="005831D1"/>
    <w:rsid w:val="00594C85"/>
    <w:rsid w:val="005A4113"/>
    <w:rsid w:val="005B24F6"/>
    <w:rsid w:val="005B5196"/>
    <w:rsid w:val="005E0536"/>
    <w:rsid w:val="005E0708"/>
    <w:rsid w:val="005E5254"/>
    <w:rsid w:val="00600D4C"/>
    <w:rsid w:val="00607FE1"/>
    <w:rsid w:val="00640EFC"/>
    <w:rsid w:val="0066380D"/>
    <w:rsid w:val="00683510"/>
    <w:rsid w:val="00697526"/>
    <w:rsid w:val="006A5AD5"/>
    <w:rsid w:val="006D6124"/>
    <w:rsid w:val="006E3699"/>
    <w:rsid w:val="00712804"/>
    <w:rsid w:val="0072307F"/>
    <w:rsid w:val="00724DC4"/>
    <w:rsid w:val="00761551"/>
    <w:rsid w:val="007812AD"/>
    <w:rsid w:val="007A0855"/>
    <w:rsid w:val="007A4894"/>
    <w:rsid w:val="007B4A4A"/>
    <w:rsid w:val="007D5C01"/>
    <w:rsid w:val="00801C3C"/>
    <w:rsid w:val="00827B25"/>
    <w:rsid w:val="008358EA"/>
    <w:rsid w:val="0089353E"/>
    <w:rsid w:val="008C5036"/>
    <w:rsid w:val="008E7B10"/>
    <w:rsid w:val="008F4B72"/>
    <w:rsid w:val="009071F7"/>
    <w:rsid w:val="00935134"/>
    <w:rsid w:val="009601FA"/>
    <w:rsid w:val="00963F5C"/>
    <w:rsid w:val="0096642B"/>
    <w:rsid w:val="00973DF1"/>
    <w:rsid w:val="009A2A26"/>
    <w:rsid w:val="009C08E5"/>
    <w:rsid w:val="00A23B70"/>
    <w:rsid w:val="00A36951"/>
    <w:rsid w:val="00A423EB"/>
    <w:rsid w:val="00A47DA1"/>
    <w:rsid w:val="00A51075"/>
    <w:rsid w:val="00AC6E67"/>
    <w:rsid w:val="00B30588"/>
    <w:rsid w:val="00B46A20"/>
    <w:rsid w:val="00B57DBC"/>
    <w:rsid w:val="00B6278A"/>
    <w:rsid w:val="00B86E5E"/>
    <w:rsid w:val="00B93221"/>
    <w:rsid w:val="00BA360E"/>
    <w:rsid w:val="00BB390C"/>
    <w:rsid w:val="00BE5355"/>
    <w:rsid w:val="00C00B86"/>
    <w:rsid w:val="00C344E5"/>
    <w:rsid w:val="00C72AB1"/>
    <w:rsid w:val="00CA629F"/>
    <w:rsid w:val="00CC17EB"/>
    <w:rsid w:val="00CD0545"/>
    <w:rsid w:val="00CF29DC"/>
    <w:rsid w:val="00CF6CCB"/>
    <w:rsid w:val="00D84E43"/>
    <w:rsid w:val="00DE6DD7"/>
    <w:rsid w:val="00DF6527"/>
    <w:rsid w:val="00E16FB5"/>
    <w:rsid w:val="00E22A00"/>
    <w:rsid w:val="00E33DFF"/>
    <w:rsid w:val="00E57297"/>
    <w:rsid w:val="00E62E63"/>
    <w:rsid w:val="00E734F3"/>
    <w:rsid w:val="00E77AAA"/>
    <w:rsid w:val="00EB61B2"/>
    <w:rsid w:val="00EC733D"/>
    <w:rsid w:val="00F15DCC"/>
    <w:rsid w:val="00F25982"/>
    <w:rsid w:val="00F41B80"/>
    <w:rsid w:val="00F61248"/>
    <w:rsid w:val="00F6621A"/>
    <w:rsid w:val="00FB307C"/>
    <w:rsid w:val="00FF35A2"/>
    <w:rsid w:val="00FF6FC4"/>
    <w:rsid w:val="2E18FD5E"/>
    <w:rsid w:val="4EB26EFA"/>
    <w:rsid w:val="7FC652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28879"/>
  <w15:chartTrackingRefBased/>
  <w15:docId w15:val="{2467500F-D3CD-48CF-B810-CE6FB2318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9353E"/>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9353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353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35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5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35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35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35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35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353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9353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9353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9353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9353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9353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9353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9353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9353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9353E"/>
    <w:rPr>
      <w:rFonts w:eastAsiaTheme="majorEastAsia" w:cstheme="majorBidi"/>
      <w:color w:val="272727" w:themeColor="text1" w:themeTint="D8"/>
    </w:rPr>
  </w:style>
  <w:style w:type="paragraph" w:styleId="Title">
    <w:name w:val="Title"/>
    <w:basedOn w:val="Normal"/>
    <w:next w:val="Normal"/>
    <w:link w:val="TitleChar"/>
    <w:uiPriority w:val="10"/>
    <w:qFormat/>
    <w:rsid w:val="0089353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9353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9353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935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353E"/>
    <w:pPr>
      <w:spacing w:before="160"/>
      <w:jc w:val="center"/>
    </w:pPr>
    <w:rPr>
      <w:i/>
      <w:iCs/>
      <w:color w:val="404040" w:themeColor="text1" w:themeTint="BF"/>
    </w:rPr>
  </w:style>
  <w:style w:type="character" w:styleId="QuoteChar" w:customStyle="1">
    <w:name w:val="Quote Char"/>
    <w:basedOn w:val="DefaultParagraphFont"/>
    <w:link w:val="Quote"/>
    <w:uiPriority w:val="29"/>
    <w:rsid w:val="0089353E"/>
    <w:rPr>
      <w:i/>
      <w:iCs/>
      <w:color w:val="404040" w:themeColor="text1" w:themeTint="BF"/>
    </w:rPr>
  </w:style>
  <w:style w:type="paragraph" w:styleId="ListParagraph">
    <w:name w:val="List Paragraph"/>
    <w:basedOn w:val="Normal"/>
    <w:uiPriority w:val="34"/>
    <w:qFormat/>
    <w:rsid w:val="0089353E"/>
    <w:pPr>
      <w:ind w:left="720"/>
      <w:contextualSpacing/>
    </w:pPr>
  </w:style>
  <w:style w:type="character" w:styleId="IntenseEmphasis">
    <w:name w:val="Intense Emphasis"/>
    <w:basedOn w:val="DefaultParagraphFont"/>
    <w:uiPriority w:val="21"/>
    <w:qFormat/>
    <w:rsid w:val="0089353E"/>
    <w:rPr>
      <w:i/>
      <w:iCs/>
      <w:color w:val="0F4761" w:themeColor="accent1" w:themeShade="BF"/>
    </w:rPr>
  </w:style>
  <w:style w:type="paragraph" w:styleId="IntenseQuote">
    <w:name w:val="Intense Quote"/>
    <w:basedOn w:val="Normal"/>
    <w:next w:val="Normal"/>
    <w:link w:val="IntenseQuoteChar"/>
    <w:uiPriority w:val="30"/>
    <w:qFormat/>
    <w:rsid w:val="0089353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9353E"/>
    <w:rPr>
      <w:i/>
      <w:iCs/>
      <w:color w:val="0F4761" w:themeColor="accent1" w:themeShade="BF"/>
    </w:rPr>
  </w:style>
  <w:style w:type="character" w:styleId="IntenseReference">
    <w:name w:val="Intense Reference"/>
    <w:basedOn w:val="DefaultParagraphFont"/>
    <w:uiPriority w:val="32"/>
    <w:qFormat/>
    <w:rsid w:val="0089353E"/>
    <w:rPr>
      <w:b/>
      <w:bCs/>
      <w:smallCaps/>
      <w:color w:val="0F4761" w:themeColor="accent1" w:themeShade="BF"/>
      <w:spacing w:val="5"/>
    </w:rPr>
  </w:style>
  <w:style w:type="table" w:styleId="TableGrid">
    <w:name w:val="Table Grid"/>
    <w:basedOn w:val="TableNormal"/>
    <w:rsid w:val="0089353E"/>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unhideWhenUsed/>
    <w:rsid w:val="00827B25"/>
    <w:rPr>
      <w:sz w:val="16"/>
      <w:szCs w:val="16"/>
    </w:rPr>
  </w:style>
  <w:style w:type="paragraph" w:styleId="CommentText">
    <w:name w:val="annotation text"/>
    <w:basedOn w:val="Normal"/>
    <w:link w:val="CommentTextChar"/>
    <w:unhideWhenUsed/>
    <w:rsid w:val="00827B25"/>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827B25"/>
    <w:rPr>
      <w:rFonts w:ascii="Times New Roman" w:hAnsi="Times New Roman"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84D771-7887-4697-B860-691D35E2F754}">
  <ds:schemaRef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63028529-2f16-4d20-af69-bef8766d716b"/>
    <ds:schemaRef ds:uri="http://www.w3.org/XML/1998/namespace"/>
  </ds:schemaRefs>
</ds:datastoreItem>
</file>

<file path=customXml/itemProps2.xml><?xml version="1.0" encoding="utf-8"?>
<ds:datastoreItem xmlns:ds="http://schemas.openxmlformats.org/officeDocument/2006/customXml" ds:itemID="{4BB75167-7E6B-431B-BFCF-B85F75E4E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F0B3EA-4CA3-4220-B834-19EFB5C1C59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85</revision>
  <dcterms:created xsi:type="dcterms:W3CDTF">2026-02-21T22:15:00.0000000Z</dcterms:created>
  <dcterms:modified xsi:type="dcterms:W3CDTF">2026-04-12T07:45:53.4254962Z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